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E53C9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53C9C" w:rsidRDefault="00E53C9C">
      <w:pPr>
        <w:pStyle w:val="v12"/>
        <w:jc w:val="center"/>
        <w:divId w:val="2126658961"/>
        <w:rPr>
          <w:b/>
          <w:bCs/>
        </w:rPr>
      </w:pPr>
      <w:bookmarkStart w:id="0" w:name="AC_AgendaStart2"/>
      <w:bookmarkStart w:id="1" w:name="AC_AgendaStart"/>
      <w:bookmarkEnd w:id="0"/>
      <w:bookmarkEnd w:id="1"/>
      <w:r>
        <w:rPr>
          <w:b/>
          <w:bCs/>
        </w:rPr>
        <w:t>Referat fra mødet i </w:t>
      </w:r>
      <w:r>
        <w:rPr>
          <w:b/>
          <w:bCs/>
        </w:rPr>
        <w:br/>
        <w:t>Økonomiudvalget</w:t>
      </w:r>
    </w:p>
    <w:p w:rsidR="00E53C9C" w:rsidRDefault="00E53C9C">
      <w:pPr>
        <w:spacing w:after="240"/>
        <w:divId w:val="2126658961"/>
      </w:pPr>
    </w:p>
    <w:p w:rsidR="00E53C9C" w:rsidRDefault="00E53C9C">
      <w:pPr>
        <w:pStyle w:val="v12"/>
        <w:jc w:val="center"/>
        <w:divId w:val="2126658961"/>
      </w:pPr>
      <w:r>
        <w:t xml:space="preserve">(Indeholder åbne dagsordenspunkter) </w:t>
      </w:r>
    </w:p>
    <w:p w:rsidR="00E53C9C" w:rsidRDefault="00E53C9C">
      <w:pPr>
        <w:spacing w:after="240"/>
        <w:divId w:val="212665896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E53C9C">
        <w:trPr>
          <w:divId w:val="2126658961"/>
          <w:tblCellSpacing w:w="0" w:type="dxa"/>
        </w:trPr>
        <w:tc>
          <w:tcPr>
            <w:tcW w:w="2500" w:type="dxa"/>
            <w:tcMar>
              <w:top w:w="180" w:type="dxa"/>
              <w:left w:w="0" w:type="dxa"/>
              <w:bottom w:w="180" w:type="dxa"/>
              <w:right w:w="0" w:type="dxa"/>
            </w:tcMar>
            <w:hideMark/>
          </w:tcPr>
          <w:p w:rsidR="00E53C9C" w:rsidRDefault="00E53C9C">
            <w:r>
              <w:rPr>
                <w:rStyle w:val="v121"/>
                <w:b/>
                <w:bCs/>
              </w:rPr>
              <w:t>Mødedato:</w:t>
            </w:r>
          </w:p>
        </w:tc>
        <w:tc>
          <w:tcPr>
            <w:tcW w:w="0" w:type="auto"/>
            <w:tcMar>
              <w:top w:w="180" w:type="dxa"/>
              <w:left w:w="0" w:type="dxa"/>
              <w:bottom w:w="180" w:type="dxa"/>
              <w:right w:w="0" w:type="dxa"/>
            </w:tcMar>
            <w:hideMark/>
          </w:tcPr>
          <w:p w:rsidR="00E53C9C" w:rsidRDefault="00E53C9C">
            <w:r>
              <w:rPr>
                <w:rStyle w:val="v121"/>
              </w:rPr>
              <w:t>Mandag den 9. oktober 2017</w:t>
            </w:r>
          </w:p>
        </w:tc>
      </w:tr>
      <w:tr w:rsidR="00E53C9C">
        <w:trPr>
          <w:divId w:val="2126658961"/>
          <w:tblCellSpacing w:w="0" w:type="dxa"/>
        </w:trPr>
        <w:tc>
          <w:tcPr>
            <w:tcW w:w="0" w:type="auto"/>
            <w:tcMar>
              <w:top w:w="180" w:type="dxa"/>
              <w:left w:w="0" w:type="dxa"/>
              <w:bottom w:w="180" w:type="dxa"/>
              <w:right w:w="0" w:type="dxa"/>
            </w:tcMar>
            <w:hideMark/>
          </w:tcPr>
          <w:p w:rsidR="00E53C9C" w:rsidRDefault="00E53C9C">
            <w:r>
              <w:rPr>
                <w:rStyle w:val="v121"/>
                <w:b/>
                <w:bCs/>
              </w:rPr>
              <w:t>Mødested:</w:t>
            </w:r>
          </w:p>
        </w:tc>
        <w:tc>
          <w:tcPr>
            <w:tcW w:w="0" w:type="auto"/>
            <w:tcMar>
              <w:top w:w="180" w:type="dxa"/>
              <w:left w:w="0" w:type="dxa"/>
              <w:bottom w:w="180" w:type="dxa"/>
              <w:right w:w="0" w:type="dxa"/>
            </w:tcMar>
            <w:hideMark/>
          </w:tcPr>
          <w:p w:rsidR="00E53C9C" w:rsidRDefault="00E53C9C">
            <w:r>
              <w:rPr>
                <w:rStyle w:val="v121"/>
              </w:rPr>
              <w:t>Mødelokale 620</w:t>
            </w:r>
          </w:p>
        </w:tc>
      </w:tr>
      <w:tr w:rsidR="00E53C9C">
        <w:trPr>
          <w:divId w:val="2126658961"/>
          <w:tblCellSpacing w:w="0" w:type="dxa"/>
        </w:trPr>
        <w:tc>
          <w:tcPr>
            <w:tcW w:w="0" w:type="auto"/>
            <w:tcMar>
              <w:top w:w="180" w:type="dxa"/>
              <w:left w:w="0" w:type="dxa"/>
              <w:bottom w:w="180" w:type="dxa"/>
              <w:right w:w="0" w:type="dxa"/>
            </w:tcMar>
            <w:hideMark/>
          </w:tcPr>
          <w:p w:rsidR="00E53C9C" w:rsidRDefault="00E53C9C">
            <w:r>
              <w:rPr>
                <w:rStyle w:val="v121"/>
                <w:b/>
                <w:bCs/>
              </w:rPr>
              <w:t>Mødetidspunkt:</w:t>
            </w:r>
          </w:p>
        </w:tc>
        <w:tc>
          <w:tcPr>
            <w:tcW w:w="0" w:type="auto"/>
            <w:tcMar>
              <w:top w:w="180" w:type="dxa"/>
              <w:left w:w="0" w:type="dxa"/>
              <w:bottom w:w="180" w:type="dxa"/>
              <w:right w:w="0" w:type="dxa"/>
            </w:tcMar>
            <w:hideMark/>
          </w:tcPr>
          <w:p w:rsidR="00E53C9C" w:rsidRDefault="00E53C9C">
            <w:r>
              <w:rPr>
                <w:rStyle w:val="v121"/>
              </w:rPr>
              <w:t>Kl. 15:30 - 15:45</w:t>
            </w:r>
          </w:p>
        </w:tc>
      </w:tr>
      <w:tr w:rsidR="00E53C9C">
        <w:trPr>
          <w:divId w:val="2126658961"/>
          <w:tblCellSpacing w:w="0" w:type="dxa"/>
        </w:trPr>
        <w:tc>
          <w:tcPr>
            <w:tcW w:w="0" w:type="auto"/>
            <w:tcMar>
              <w:top w:w="180" w:type="dxa"/>
              <w:left w:w="0" w:type="dxa"/>
              <w:bottom w:w="180" w:type="dxa"/>
              <w:right w:w="0" w:type="dxa"/>
            </w:tcMar>
            <w:hideMark/>
          </w:tcPr>
          <w:p w:rsidR="00E53C9C" w:rsidRDefault="00E53C9C">
            <w:r>
              <w:rPr>
                <w:rStyle w:val="v121"/>
                <w:b/>
                <w:bCs/>
              </w:rPr>
              <w:t>Medlemmer:</w:t>
            </w:r>
          </w:p>
        </w:tc>
        <w:tc>
          <w:tcPr>
            <w:tcW w:w="0" w:type="auto"/>
            <w:tcMar>
              <w:top w:w="180" w:type="dxa"/>
              <w:left w:w="0" w:type="dxa"/>
              <w:bottom w:w="180" w:type="dxa"/>
              <w:right w:w="0" w:type="dxa"/>
            </w:tcMar>
            <w:hideMark/>
          </w:tcPr>
          <w:p w:rsidR="00E53C9C" w:rsidRDefault="00E53C9C">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bl>
    <w:p w:rsidR="00E53C9C" w:rsidRDefault="00E53C9C">
      <w:pPr>
        <w:divId w:val="2126658961"/>
      </w:pPr>
    </w:p>
    <w:p w:rsidR="00E53C9C" w:rsidRDefault="00E53C9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53C9C" w:rsidRDefault="00E53C9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F6049">
        <w:rPr>
          <w:noProof/>
          <w:color w:val="000000"/>
        </w:rPr>
        <w:t>114</w:t>
      </w:r>
      <w:r>
        <w:rPr>
          <w:rFonts w:asciiTheme="minorHAnsi" w:eastAsiaTheme="minorEastAsia" w:hAnsiTheme="minorHAnsi" w:cstheme="minorBidi"/>
          <w:noProof/>
          <w:sz w:val="22"/>
          <w:szCs w:val="22"/>
        </w:rPr>
        <w:tab/>
      </w:r>
      <w:r w:rsidRPr="004F6049">
        <w:rPr>
          <w:noProof/>
          <w:color w:val="000000"/>
        </w:rPr>
        <w:t>Godkendelse af dagsorden</w:t>
      </w:r>
      <w:r>
        <w:rPr>
          <w:noProof/>
        </w:rPr>
        <w:tab/>
      </w:r>
      <w:r>
        <w:rPr>
          <w:noProof/>
        </w:rPr>
        <w:fldChar w:fldCharType="begin"/>
      </w:r>
      <w:r>
        <w:rPr>
          <w:noProof/>
        </w:rPr>
        <w:instrText xml:space="preserve"> PAGEREF _Toc495338792 \h </w:instrText>
      </w:r>
      <w:r>
        <w:rPr>
          <w:noProof/>
        </w:rPr>
      </w:r>
      <w:r>
        <w:rPr>
          <w:noProof/>
        </w:rPr>
        <w:fldChar w:fldCharType="separate"/>
      </w:r>
      <w:r>
        <w:rPr>
          <w:noProof/>
        </w:rPr>
        <w:t>3</w:t>
      </w:r>
      <w:r>
        <w:rPr>
          <w:noProof/>
        </w:rPr>
        <w:fldChar w:fldCharType="end"/>
      </w:r>
    </w:p>
    <w:p w:rsidR="00E53C9C" w:rsidRDefault="00E53C9C">
      <w:pPr>
        <w:pStyle w:val="Indholdsfortegnelse1"/>
        <w:rPr>
          <w:rFonts w:asciiTheme="minorHAnsi" w:eastAsiaTheme="minorEastAsia" w:hAnsiTheme="minorHAnsi" w:cstheme="minorBidi"/>
          <w:noProof/>
          <w:sz w:val="22"/>
          <w:szCs w:val="22"/>
        </w:rPr>
      </w:pPr>
      <w:r w:rsidRPr="004F6049">
        <w:rPr>
          <w:noProof/>
          <w:color w:val="000000"/>
        </w:rPr>
        <w:t>115</w:t>
      </w:r>
      <w:r>
        <w:rPr>
          <w:rFonts w:asciiTheme="minorHAnsi" w:eastAsiaTheme="minorEastAsia" w:hAnsiTheme="minorHAnsi" w:cstheme="minorBidi"/>
          <w:noProof/>
          <w:sz w:val="22"/>
          <w:szCs w:val="22"/>
        </w:rPr>
        <w:tab/>
      </w:r>
      <w:r w:rsidRPr="004F6049">
        <w:rPr>
          <w:noProof/>
          <w:color w:val="000000"/>
        </w:rPr>
        <w:t>DanmarkC</w:t>
      </w:r>
      <w:r>
        <w:rPr>
          <w:noProof/>
        </w:rPr>
        <w:tab/>
      </w:r>
      <w:r>
        <w:rPr>
          <w:noProof/>
        </w:rPr>
        <w:fldChar w:fldCharType="begin"/>
      </w:r>
      <w:r>
        <w:rPr>
          <w:noProof/>
        </w:rPr>
        <w:instrText xml:space="preserve"> PAGEREF _Toc495338793 \h </w:instrText>
      </w:r>
      <w:r>
        <w:rPr>
          <w:noProof/>
        </w:rPr>
      </w:r>
      <w:r>
        <w:rPr>
          <w:noProof/>
        </w:rPr>
        <w:fldChar w:fldCharType="separate"/>
      </w:r>
      <w:r>
        <w:rPr>
          <w:noProof/>
        </w:rPr>
        <w:t>4</w:t>
      </w:r>
      <w:r>
        <w:rPr>
          <w:noProof/>
        </w:rPr>
        <w:fldChar w:fldCharType="end"/>
      </w:r>
    </w:p>
    <w:p w:rsidR="00CA07BB" w:rsidRDefault="00E53C9C" w:rsidP="005203C1">
      <w:r>
        <w:fldChar w:fldCharType="end"/>
      </w:r>
      <w:bookmarkStart w:id="3" w:name="_GoBack"/>
      <w:bookmarkEnd w:id="3"/>
    </w:p>
    <w:p w:rsidR="00E53C9C" w:rsidRDefault="00E53C9C">
      <w:pPr>
        <w:pStyle w:val="Overskrift1"/>
        <w:pageBreakBefore/>
        <w:textAlignment w:val="top"/>
        <w:divId w:val="1605721428"/>
        <w:rPr>
          <w:color w:val="000000"/>
        </w:rPr>
      </w:pPr>
      <w:bookmarkStart w:id="4" w:name="AC_AgendaStart3"/>
      <w:bookmarkStart w:id="5" w:name="_Toc495338792"/>
      <w:bookmarkEnd w:id="4"/>
      <w:r>
        <w:rPr>
          <w:color w:val="000000"/>
        </w:rPr>
        <w:lastRenderedPageBreak/>
        <w:t>114</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3C9C">
        <w:trPr>
          <w:divId w:val="1605721428"/>
          <w:tblCellSpacing w:w="0" w:type="dxa"/>
        </w:trPr>
        <w:tc>
          <w:tcPr>
            <w:tcW w:w="0" w:type="auto"/>
            <w:hideMark/>
          </w:tcPr>
          <w:p w:rsidR="00E53C9C" w:rsidRDefault="00E53C9C">
            <w:pPr>
              <w:rPr>
                <w:color w:val="000000"/>
              </w:rPr>
            </w:pPr>
          </w:p>
        </w:tc>
        <w:tc>
          <w:tcPr>
            <w:tcW w:w="1250" w:type="pct"/>
            <w:hideMark/>
          </w:tcPr>
          <w:p w:rsidR="00E53C9C" w:rsidRDefault="00E53C9C">
            <w:pPr>
              <w:rPr>
                <w:color w:val="000000"/>
              </w:rPr>
            </w:pPr>
            <w:r>
              <w:rPr>
                <w:color w:val="000000"/>
              </w:rPr>
              <w:t>Sagsnr.:</w:t>
            </w:r>
          </w:p>
        </w:tc>
        <w:tc>
          <w:tcPr>
            <w:tcW w:w="3750" w:type="pct"/>
            <w:hideMark/>
          </w:tcPr>
          <w:p w:rsidR="00E53C9C" w:rsidRDefault="00E53C9C">
            <w:pPr>
              <w:jc w:val="right"/>
              <w:rPr>
                <w:color w:val="000000"/>
              </w:rPr>
            </w:pPr>
            <w:r>
              <w:rPr>
                <w:color w:val="000000"/>
              </w:rPr>
              <w:t>Sagen afgøres i: Byrådet</w:t>
            </w:r>
          </w:p>
        </w:tc>
      </w:tr>
    </w:tbl>
    <w:p w:rsidR="00E53C9C" w:rsidRDefault="00E53C9C">
      <w:pPr>
        <w:divId w:val="1605721428"/>
        <w:rPr>
          <w:rFonts w:ascii="Times New Roman" w:hAnsi="Times New Roman"/>
          <w:sz w:val="24"/>
          <w:szCs w:val="24"/>
        </w:rPr>
      </w:pPr>
    </w:p>
    <w:p w:rsidR="00E53C9C" w:rsidRDefault="00E53C9C">
      <w:pPr>
        <w:pStyle w:val="agendabullettitle"/>
        <w:divId w:val="1605721428"/>
      </w:pPr>
      <w:r>
        <w:t xml:space="preserve">Sagsresumé: </w:t>
      </w:r>
    </w:p>
    <w:p w:rsidR="00E53C9C" w:rsidRDefault="00E53C9C">
      <w:pPr>
        <w:pStyle w:val="agendabullettext"/>
        <w:spacing w:after="240"/>
        <w:divId w:val="1605721428"/>
      </w:pPr>
      <w:r>
        <w:br/>
      </w:r>
    </w:p>
    <w:p w:rsidR="00E53C9C" w:rsidRDefault="00E53C9C">
      <w:pPr>
        <w:pStyle w:val="NormalWeb"/>
        <w:divId w:val="1605721428"/>
      </w:pPr>
      <w:r>
        <w:rPr>
          <w:b/>
          <w:bCs/>
        </w:rPr>
        <w:t>Sagsbeskrivelse:</w:t>
      </w:r>
    </w:p>
    <w:p w:rsidR="00E53C9C" w:rsidRDefault="00E53C9C">
      <w:pPr>
        <w:spacing w:after="240"/>
        <w:divId w:val="1605721428"/>
      </w:pPr>
      <w:r>
        <w:br/>
      </w:r>
    </w:p>
    <w:p w:rsidR="00E53C9C" w:rsidRDefault="00E53C9C">
      <w:pPr>
        <w:divId w:val="1605721428"/>
      </w:pPr>
    </w:p>
    <w:p w:rsidR="00E53C9C" w:rsidRDefault="00E53C9C">
      <w:pPr>
        <w:pStyle w:val="agendabullettitle"/>
        <w:divId w:val="1605721428"/>
      </w:pPr>
      <w:r>
        <w:t xml:space="preserve">Økonomiske konsekvenser: </w:t>
      </w:r>
    </w:p>
    <w:p w:rsidR="00E53C9C" w:rsidRDefault="00E53C9C">
      <w:pPr>
        <w:pStyle w:val="agendabullettext"/>
        <w:divId w:val="1605721428"/>
      </w:pPr>
      <w:r>
        <w:t> </w:t>
      </w:r>
    </w:p>
    <w:p w:rsidR="00E53C9C" w:rsidRDefault="00E53C9C">
      <w:pPr>
        <w:divId w:val="1605721428"/>
      </w:pPr>
    </w:p>
    <w:p w:rsidR="00E53C9C" w:rsidRDefault="00E53C9C">
      <w:pPr>
        <w:pStyle w:val="agendabullettitle"/>
        <w:divId w:val="1605721428"/>
      </w:pPr>
      <w:r>
        <w:t xml:space="preserve">Vurdering: </w:t>
      </w:r>
    </w:p>
    <w:p w:rsidR="00E53C9C" w:rsidRDefault="00E53C9C">
      <w:pPr>
        <w:pStyle w:val="agendabullettext"/>
        <w:divId w:val="1605721428"/>
      </w:pPr>
      <w:r>
        <w:t> </w:t>
      </w:r>
    </w:p>
    <w:p w:rsidR="00E53C9C" w:rsidRDefault="00E53C9C">
      <w:pPr>
        <w:divId w:val="1605721428"/>
      </w:pPr>
    </w:p>
    <w:p w:rsidR="00E53C9C" w:rsidRDefault="00E53C9C">
      <w:pPr>
        <w:pStyle w:val="agendabullettitle"/>
        <w:divId w:val="1605721428"/>
      </w:pPr>
      <w:r>
        <w:t xml:space="preserve">Indstillinger: </w:t>
      </w:r>
    </w:p>
    <w:p w:rsidR="00E53C9C" w:rsidRDefault="00E53C9C">
      <w:pPr>
        <w:pStyle w:val="NormalWeb"/>
        <w:divId w:val="1605721428"/>
      </w:pPr>
      <w:r>
        <w:t>Fagafdelingen indstiller</w:t>
      </w:r>
    </w:p>
    <w:p w:rsidR="00E53C9C" w:rsidRDefault="00E53C9C">
      <w:pPr>
        <w:divId w:val="1605721428"/>
      </w:pPr>
    </w:p>
    <w:p w:rsidR="00E53C9C" w:rsidRDefault="00E53C9C">
      <w:pPr>
        <w:divId w:val="1605721428"/>
      </w:pPr>
    </w:p>
    <w:p w:rsidR="00E53C9C" w:rsidRDefault="00E53C9C">
      <w:pPr>
        <w:pStyle w:val="agendabullettitle"/>
        <w:divId w:val="1605721428"/>
      </w:pPr>
      <w:r>
        <w:t xml:space="preserve">Bilag: </w:t>
      </w:r>
    </w:p>
    <w:p w:rsidR="00E53C9C" w:rsidRDefault="00E53C9C">
      <w:pPr>
        <w:pStyle w:val="agendabullettitle"/>
        <w:divId w:val="1605721428"/>
      </w:pPr>
      <w:r>
        <w:t xml:space="preserve">Beslutning i Økonomiudvalget den 09-10-2017: </w:t>
      </w:r>
    </w:p>
    <w:p w:rsidR="00E53C9C" w:rsidRDefault="00E53C9C">
      <w:pPr>
        <w:pStyle w:val="NormalWeb"/>
        <w:divId w:val="1605721428"/>
      </w:pPr>
      <w:r>
        <w:t>Godkendt.</w:t>
      </w:r>
      <w:bookmarkStart w:id="6" w:name="AcadreMMBulletLastPosition"/>
    </w:p>
    <w:p w:rsidR="00E53C9C" w:rsidRDefault="00E53C9C">
      <w:pPr>
        <w:divId w:val="1605721428"/>
      </w:pPr>
    </w:p>
    <w:p w:rsidR="00E53C9C" w:rsidRDefault="00E53C9C">
      <w:pPr>
        <w:pStyle w:val="Overskrift1"/>
        <w:pageBreakBefore/>
        <w:textAlignment w:val="top"/>
        <w:divId w:val="1605721428"/>
        <w:rPr>
          <w:color w:val="000000"/>
        </w:rPr>
      </w:pPr>
      <w:bookmarkStart w:id="7" w:name="_Toc495338793"/>
      <w:r>
        <w:rPr>
          <w:color w:val="000000"/>
        </w:rPr>
        <w:lastRenderedPageBreak/>
        <w:t>115</w:t>
      </w:r>
      <w:r>
        <w:rPr>
          <w:color w:val="000000"/>
        </w:rPr>
        <w:tab/>
        <w:t>DanmarkC</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53C9C">
        <w:trPr>
          <w:divId w:val="1605721428"/>
          <w:tblCellSpacing w:w="0" w:type="dxa"/>
        </w:trPr>
        <w:tc>
          <w:tcPr>
            <w:tcW w:w="0" w:type="auto"/>
            <w:hideMark/>
          </w:tcPr>
          <w:p w:rsidR="00E53C9C" w:rsidRDefault="00E53C9C">
            <w:pPr>
              <w:rPr>
                <w:color w:val="000000"/>
              </w:rPr>
            </w:pPr>
          </w:p>
        </w:tc>
        <w:tc>
          <w:tcPr>
            <w:tcW w:w="1250" w:type="pct"/>
            <w:hideMark/>
          </w:tcPr>
          <w:p w:rsidR="00E53C9C" w:rsidRDefault="00E53C9C">
            <w:pPr>
              <w:rPr>
                <w:color w:val="000000"/>
              </w:rPr>
            </w:pPr>
            <w:r>
              <w:rPr>
                <w:color w:val="000000"/>
              </w:rPr>
              <w:t>Sagsnr.:17/7020</w:t>
            </w:r>
          </w:p>
        </w:tc>
        <w:tc>
          <w:tcPr>
            <w:tcW w:w="3750" w:type="pct"/>
            <w:hideMark/>
          </w:tcPr>
          <w:p w:rsidR="00E53C9C" w:rsidRDefault="00E53C9C">
            <w:pPr>
              <w:jc w:val="right"/>
              <w:rPr>
                <w:color w:val="000000"/>
              </w:rPr>
            </w:pPr>
            <w:r>
              <w:rPr>
                <w:color w:val="000000"/>
              </w:rPr>
              <w:t>Sagen afgøres i: Byrådet</w:t>
            </w:r>
          </w:p>
        </w:tc>
      </w:tr>
    </w:tbl>
    <w:p w:rsidR="00E53C9C" w:rsidRDefault="00E53C9C">
      <w:pPr>
        <w:divId w:val="1605721428"/>
        <w:rPr>
          <w:rFonts w:ascii="Times New Roman" w:hAnsi="Times New Roman"/>
          <w:sz w:val="24"/>
          <w:szCs w:val="24"/>
        </w:rPr>
      </w:pPr>
    </w:p>
    <w:p w:rsidR="00E53C9C" w:rsidRDefault="00E53C9C">
      <w:pPr>
        <w:pStyle w:val="agendabullettitle"/>
        <w:divId w:val="1605721428"/>
      </w:pPr>
      <w:r>
        <w:t xml:space="preserve">Sagsresumé: </w:t>
      </w:r>
    </w:p>
    <w:p w:rsidR="00E53C9C" w:rsidRDefault="00E53C9C">
      <w:pPr>
        <w:pStyle w:val="NormalWeb"/>
        <w:divId w:val="1605721428"/>
      </w:pPr>
      <w:r>
        <w:t xml:space="preserve">Fredericia Kommune har udbudt et større kommende erhvervsareal syd for Skærbækvej til salg. Arealet andrager ca. 432.684 m2 jord, der i kommuneplanen er udlagt til kommende erhvervsjord. Arealet er udbudt således, at det samlet areal kan overtages i op til 3 etaper, hvoraf første etape skal være på 176.000 m2 og overtages når endelig lokalplan foreligger, og hvor 3. etape senest skal overtages 1. januar 2022.      </w:t>
      </w:r>
    </w:p>
    <w:p w:rsidR="00E53C9C" w:rsidRDefault="00E53C9C">
      <w:pPr>
        <w:pStyle w:val="NormalWeb"/>
        <w:divId w:val="1605721428"/>
      </w:pPr>
      <w:r>
        <w:t> </w:t>
      </w:r>
    </w:p>
    <w:p w:rsidR="00E53C9C" w:rsidRDefault="00E53C9C">
      <w:pPr>
        <w:pStyle w:val="NormalWeb"/>
        <w:shd w:val="clear" w:color="auto" w:fill="FFFFFF"/>
        <w:divId w:val="1605721428"/>
      </w:pPr>
      <w:r>
        <w:t xml:space="preserve">Baggrunden for udbuddet er, at ADP A/S i samarbejde med en kapital stærk investor har henvendt sig med interesse i at købe jorden. ADP A/S og investor har i samarbejde stiftet et selskab, der fremadrettet har til formål at udvikle området, herunder opfører lager og bygninger indenfor transport og logistik, med henblik på udlejning.  </w:t>
      </w:r>
    </w:p>
    <w:p w:rsidR="00E53C9C" w:rsidRDefault="00E53C9C">
      <w:pPr>
        <w:pStyle w:val="NormalWeb"/>
        <w:divId w:val="1605721428"/>
      </w:pPr>
      <w:r>
        <w:t xml:space="preserve">Arealet der er udbudt til salg, anvendes i dag som mark og dyrkes. Der foregår lokalplanarbejde for området som forventes at udlægge arealet til erhvervsområde (Transport og Logistik) i løbet af 2018. </w:t>
      </w:r>
    </w:p>
    <w:p w:rsidR="00E53C9C" w:rsidRDefault="00E53C9C">
      <w:pPr>
        <w:pStyle w:val="NormalWeb"/>
        <w:divId w:val="1605721428"/>
      </w:pPr>
      <w:r>
        <w:t> </w:t>
      </w:r>
    </w:p>
    <w:p w:rsidR="00E53C9C" w:rsidRDefault="00E53C9C">
      <w:pPr>
        <w:pStyle w:val="NormalWeb"/>
        <w:divId w:val="1605721428"/>
      </w:pPr>
      <w:r>
        <w:t xml:space="preserve">Omkostninger i forbindelse med omdannelse af arealet til kommende erhvervsareal anslås at ligge i størrelsesordenen 20 mio. kr. Arealet er i dag primært landbrugsjord omkranset af vej og jernbane, hvorfor der alene er taget højde for nedrivningsomkostninger til ejendommen Fredericia Kommune købte sidste år beliggende Hauløkkevej 20, samt omkostninger til nedgravning og flytning af el-luftledninger som i dag skærer arealet over i to (jf. bilag 1 og bilag 2). </w:t>
      </w:r>
    </w:p>
    <w:p w:rsidR="00E53C9C" w:rsidRDefault="00E53C9C">
      <w:pPr>
        <w:pStyle w:val="NormalWeb"/>
        <w:divId w:val="1605721428"/>
      </w:pPr>
      <w:r>
        <w:t> </w:t>
      </w:r>
    </w:p>
    <w:p w:rsidR="00E53C9C" w:rsidRDefault="00E53C9C">
      <w:pPr>
        <w:pStyle w:val="NormalWeb"/>
        <w:divId w:val="1605721428"/>
      </w:pPr>
      <w:r>
        <w:t xml:space="preserve">Såfremt lokalplanen vedtages vil et efterfølgende opkøb af 2 private ejendomme på ekspropriationslignende vilkår være nødvendige. Fredericia Kommune har gode erfaringer med at indgå frivillige aftaler om ekspropriation, hvilket også vil blive forsøgt i dette tilfælde. Såfremt frivillige aftale ikke kan opnås, fremsættes ekspropriations anmodning i forbindelse med endelig vedtagelse af lokalplanen. De private ejendomme er markeret på vedlagte bilag 3. </w:t>
      </w:r>
    </w:p>
    <w:p w:rsidR="00E53C9C" w:rsidRDefault="00E53C9C">
      <w:pPr>
        <w:pStyle w:val="NormalWeb"/>
        <w:divId w:val="1605721428"/>
      </w:pPr>
      <w:r>
        <w:t xml:space="preserve">    </w:t>
      </w:r>
    </w:p>
    <w:p w:rsidR="00E53C9C" w:rsidRDefault="00E53C9C">
      <w:pPr>
        <w:pStyle w:val="NormalWeb"/>
        <w:divId w:val="1605721428"/>
      </w:pPr>
      <w:r>
        <w:t xml:space="preserve">Der vil udover ovennævnte større investeringer ikke skulle investeres i reel infrastruktur på arealet. Investeringer i vejanlæg, eventuelle jernbanespor mv. på arealet afholdes af køber og er Fredericia Kommune uvedkommende.  </w:t>
      </w:r>
    </w:p>
    <w:p w:rsidR="00E53C9C" w:rsidRDefault="00E53C9C">
      <w:pPr>
        <w:pStyle w:val="NormalWeb"/>
        <w:divId w:val="1605721428"/>
      </w:pPr>
      <w:r>
        <w:t> </w:t>
      </w:r>
    </w:p>
    <w:p w:rsidR="00E53C9C" w:rsidRDefault="00E53C9C">
      <w:pPr>
        <w:pStyle w:val="NormalWeb"/>
        <w:divId w:val="1605721428"/>
      </w:pPr>
      <w:r>
        <w:t xml:space="preserve">Under udbudsperioden er der indkommet 1 tilbud på køb af grunden på de ca. 432.684 m2. Tilbuddet er fra DMTC1 A/S.  </w:t>
      </w:r>
    </w:p>
    <w:p w:rsidR="00E53C9C" w:rsidRDefault="00E53C9C">
      <w:pPr>
        <w:pStyle w:val="NormalWeb"/>
        <w:divId w:val="1605721428"/>
      </w:pPr>
      <w:r>
        <w:t> </w:t>
      </w:r>
    </w:p>
    <w:p w:rsidR="00E53C9C" w:rsidRDefault="00E53C9C">
      <w:pPr>
        <w:pStyle w:val="NormalWeb"/>
        <w:divId w:val="1605721428"/>
      </w:pPr>
      <w:r>
        <w:t xml:space="preserve">DMTC1 A/S tilbyder 249,00 kr./m2 ekskl. moms og inkl. tilslutningsafgift til kloak.   </w:t>
      </w:r>
    </w:p>
    <w:p w:rsidR="00E53C9C" w:rsidRDefault="00E53C9C">
      <w:pPr>
        <w:divId w:val="1605721428"/>
      </w:pPr>
    </w:p>
    <w:p w:rsidR="00E53C9C" w:rsidRDefault="00E53C9C">
      <w:pPr>
        <w:pStyle w:val="agendabullettitle"/>
        <w:divId w:val="1605721428"/>
      </w:pPr>
      <w:r>
        <w:t xml:space="preserve">Økonomiske konsekvenser: </w:t>
      </w:r>
    </w:p>
    <w:tbl>
      <w:tblPr>
        <w:tblW w:w="0" w:type="dxa"/>
        <w:tblInd w:w="-23" w:type="dxa"/>
        <w:tblCellMar>
          <w:left w:w="0" w:type="dxa"/>
          <w:right w:w="0" w:type="dxa"/>
        </w:tblCellMar>
        <w:tblLook w:val="04A0" w:firstRow="1" w:lastRow="0" w:firstColumn="1" w:lastColumn="0" w:noHBand="0" w:noVBand="1"/>
      </w:tblPr>
      <w:tblGrid>
        <w:gridCol w:w="2224"/>
        <w:gridCol w:w="854"/>
        <w:gridCol w:w="723"/>
        <w:gridCol w:w="736"/>
        <w:gridCol w:w="714"/>
        <w:gridCol w:w="814"/>
        <w:gridCol w:w="819"/>
        <w:gridCol w:w="819"/>
      </w:tblGrid>
      <w:tr w:rsidR="00E53C9C">
        <w:trPr>
          <w:divId w:val="1605721428"/>
          <w:trHeight w:val="585"/>
        </w:trPr>
        <w:tc>
          <w:tcPr>
            <w:tcW w:w="223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pPr>
            <w:r>
              <w:rPr>
                <w:i/>
                <w:iCs/>
                <w:color w:val="000000"/>
              </w:rPr>
              <w:t>Tekst</w:t>
            </w:r>
            <w:r>
              <w:rPr>
                <w:i/>
                <w:iCs/>
                <w:color w:val="000000"/>
              </w:rPr>
              <w:br/>
              <w:t>(beløb i mio. kr.)</w:t>
            </w:r>
          </w:p>
        </w:tc>
        <w:tc>
          <w:tcPr>
            <w:tcW w:w="118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jc w:val="center"/>
            </w:pPr>
            <w:r>
              <w:rPr>
                <w:color w:val="000000"/>
              </w:rPr>
              <w:t>TB 2018</w:t>
            </w:r>
          </w:p>
        </w:tc>
        <w:tc>
          <w:tcPr>
            <w:tcW w:w="99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jc w:val="center"/>
            </w:pPr>
            <w:r>
              <w:rPr>
                <w:color w:val="000000"/>
              </w:rPr>
              <w:t>TB 2019</w:t>
            </w:r>
          </w:p>
        </w:tc>
        <w:tc>
          <w:tcPr>
            <w:tcW w:w="101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jc w:val="center"/>
            </w:pPr>
            <w:r>
              <w:rPr>
                <w:color w:val="000000"/>
              </w:rPr>
              <w:t>TB 2021</w:t>
            </w:r>
          </w:p>
        </w:tc>
        <w:tc>
          <w:tcPr>
            <w:tcW w:w="112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jc w:val="center"/>
            </w:pPr>
            <w:r>
              <w:rPr>
                <w:color w:val="000000"/>
              </w:rPr>
              <w:t>TB 2022</w:t>
            </w: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jc w:val="center"/>
            </w:pPr>
            <w:r>
              <w:rPr>
                <w:color w:val="000000"/>
              </w:rPr>
              <w:t>Anlægs-</w:t>
            </w:r>
            <w:r>
              <w:rPr>
                <w:color w:val="000000"/>
              </w:rPr>
              <w:br/>
              <w:t>bevil</w:t>
            </w:r>
            <w:r>
              <w:rPr>
                <w:color w:val="000000"/>
              </w:rPr>
              <w:lastRenderedPageBreak/>
              <w:t>ling</w:t>
            </w: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53C9C" w:rsidRDefault="00E53C9C">
            <w:pPr>
              <w:pStyle w:val="NormalWeb"/>
              <w:spacing w:line="276" w:lineRule="auto"/>
              <w:jc w:val="center"/>
            </w:pPr>
            <w:r>
              <w:rPr>
                <w:color w:val="000000"/>
              </w:rPr>
              <w:lastRenderedPageBreak/>
              <w:t>Fri-</w:t>
            </w:r>
            <w:r>
              <w:rPr>
                <w:color w:val="000000"/>
              </w:rPr>
              <w:br/>
              <w:t>givelse</w:t>
            </w:r>
          </w:p>
        </w:tc>
      </w:tr>
      <w:tr w:rsidR="00E53C9C">
        <w:trPr>
          <w:divId w:val="1605721428"/>
          <w:trHeight w:val="30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3C9C" w:rsidRDefault="00E53C9C">
            <w:pPr>
              <w:pStyle w:val="NormalWeb"/>
              <w:spacing w:line="276" w:lineRule="auto"/>
            </w:pPr>
            <w:r>
              <w:rPr>
                <w:color w:val="000000"/>
              </w:rPr>
              <w:t> </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r>
      <w:tr w:rsidR="00E53C9C">
        <w:trPr>
          <w:divId w:val="1605721428"/>
          <w:trHeight w:val="51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3C9C" w:rsidRDefault="00E53C9C">
            <w:pPr>
              <w:pStyle w:val="NormalWeb"/>
              <w:spacing w:line="276" w:lineRule="auto"/>
            </w:pPr>
            <w:r>
              <w:rPr>
                <w:color w:val="000000"/>
              </w:rPr>
              <w:t>Salgspris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-43,824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rPr>
                <w:rFonts w:eastAsiaTheme="minorEastAsia"/>
                <w:sz w:val="24"/>
                <w:szCs w:val="24"/>
              </w:rPr>
            </w:pPr>
            <w:r>
              <w:rPr>
                <w:color w:val="000000"/>
              </w:rPr>
              <w:t>-31,957 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-31,957 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-107,738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-107,738</w:t>
            </w:r>
          </w:p>
        </w:tc>
      </w:tr>
      <w:tr w:rsidR="00E53C9C">
        <w:trPr>
          <w:divId w:val="1605721428"/>
          <w:trHeight w:val="765"/>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3C9C" w:rsidRDefault="00E53C9C">
            <w:pPr>
              <w:pStyle w:val="NormalWeb"/>
              <w:spacing w:line="276" w:lineRule="auto"/>
            </w:pPr>
            <w:r>
              <w:rPr>
                <w:color w:val="000000"/>
              </w:rPr>
              <w:t>Salgsomkostninger herunder arkæologi, landinspektør, administrationsomkostninger mv.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1,000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0,000 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0,000 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1,000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1,000</w:t>
            </w:r>
          </w:p>
        </w:tc>
      </w:tr>
      <w:tr w:rsidR="00E53C9C">
        <w:trPr>
          <w:divId w:val="1605721428"/>
          <w:trHeight w:val="102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3C9C" w:rsidRDefault="00E53C9C">
            <w:pPr>
              <w:pStyle w:val="NormalWeb"/>
              <w:spacing w:line="276" w:lineRule="auto"/>
            </w:pPr>
            <w:r>
              <w:rPr>
                <w:color w:val="000000"/>
              </w:rPr>
              <w:t>Byggemodningsomkostninger, herunder nedgravning af elkabler og nedrivning af ejendom,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1,000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9,000</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10,000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rPr>
                <w:rFonts w:eastAsiaTheme="minorEastAsia"/>
                <w:sz w:val="24"/>
                <w:szCs w:val="24"/>
              </w:rPr>
            </w:pPr>
            <w:r>
              <w:rPr>
                <w:color w:val="000000"/>
              </w:rPr>
              <w:t>20,000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20,000</w:t>
            </w:r>
          </w:p>
        </w:tc>
      </w:tr>
      <w:tr w:rsidR="00E53C9C">
        <w:trPr>
          <w:divId w:val="1605721428"/>
          <w:trHeight w:val="102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3C9C" w:rsidRDefault="00E53C9C">
            <w:pPr>
              <w:pStyle w:val="NormalWeb"/>
              <w:spacing w:line="276" w:lineRule="auto"/>
            </w:pPr>
            <w:r>
              <w:rPr>
                <w:color w:val="000000"/>
              </w:rPr>
              <w:t>Kloaktilslutningsbidrag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10,805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 </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7,908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7,908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26,621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26,621</w:t>
            </w:r>
          </w:p>
        </w:tc>
      </w:tr>
      <w:tr w:rsidR="00E53C9C">
        <w:trPr>
          <w:divId w:val="1605721428"/>
          <w:trHeight w:val="102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3C9C" w:rsidRDefault="00E53C9C">
            <w:pPr>
              <w:pStyle w:val="NormalWeb"/>
              <w:spacing w:line="276" w:lineRule="auto"/>
            </w:pPr>
            <w:r>
              <w:rPr>
                <w:color w:val="000000"/>
              </w:rPr>
              <w:t>Investeringspuljen (XA-20010)</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31,019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-9,000</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14,049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rPr>
                <w:rFonts w:eastAsiaTheme="minorEastAsia"/>
                <w:sz w:val="24"/>
                <w:szCs w:val="24"/>
              </w:rPr>
            </w:pPr>
            <w:r>
              <w:t>24,049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rPr>
                <w:rFonts w:eastAsiaTheme="minorEastAsia"/>
                <w:sz w:val="24"/>
                <w:szCs w:val="24"/>
              </w:rPr>
            </w:pPr>
            <w:r>
              <w:rPr>
                <w:color w:val="000000"/>
              </w:rPr>
              <w:t> </w:t>
            </w:r>
          </w:p>
        </w:tc>
      </w:tr>
      <w:tr w:rsidR="00E53C9C">
        <w:trPr>
          <w:divId w:val="1605721428"/>
          <w:trHeight w:val="48"/>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3C9C" w:rsidRDefault="00E53C9C">
            <w:pPr>
              <w:pStyle w:val="NormalWeb"/>
              <w:spacing w:line="276" w:lineRule="auto"/>
            </w:pPr>
            <w:r>
              <w:rPr>
                <w:color w:val="000000"/>
              </w:rPr>
              <w:t>I alt (- = kasseindlæg/</w:t>
            </w:r>
            <w:r>
              <w:rPr>
                <w:color w:val="000000"/>
              </w:rPr>
              <w:br/>
              <w:t>+ = kasseudlæg)</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0,000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0,000</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rPr>
                <w:rFonts w:eastAsiaTheme="minorEastAsia"/>
                <w:sz w:val="24"/>
                <w:szCs w:val="24"/>
              </w:rPr>
            </w:pPr>
            <w:r>
              <w:t>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3C9C" w:rsidRDefault="00E53C9C">
            <w:pPr>
              <w:pStyle w:val="NormalWeb"/>
              <w:spacing w:line="276" w:lineRule="auto"/>
              <w:jc w:val="right"/>
            </w:pPr>
            <w:r>
              <w:rPr>
                <w:color w:val="000000"/>
              </w:rPr>
              <w:t> </w:t>
            </w:r>
          </w:p>
        </w:tc>
      </w:tr>
    </w:tbl>
    <w:p w:rsidR="00E53C9C" w:rsidRDefault="00E53C9C">
      <w:pPr>
        <w:pStyle w:val="NormalWeb"/>
        <w:divId w:val="1605721428"/>
      </w:pPr>
      <w:r>
        <w:t> </w:t>
      </w:r>
    </w:p>
    <w:p w:rsidR="00E53C9C" w:rsidRDefault="00E53C9C">
      <w:pPr>
        <w:divId w:val="1605721428"/>
      </w:pPr>
    </w:p>
    <w:p w:rsidR="00E53C9C" w:rsidRDefault="00E53C9C">
      <w:pPr>
        <w:pStyle w:val="agendabullettitle"/>
        <w:divId w:val="1605721428"/>
      </w:pPr>
      <w:r>
        <w:t xml:space="preserve">Vurdering: </w:t>
      </w:r>
    </w:p>
    <w:p w:rsidR="00E53C9C" w:rsidRDefault="00E53C9C">
      <w:pPr>
        <w:pStyle w:val="NormalWeb"/>
        <w:divId w:val="1605721428"/>
      </w:pPr>
      <w:r>
        <w:t xml:space="preserve">Området på de ca. 432.684 m2 der her er i tale, er i kommuneplanen udlagt til kommende erhvervsområde, og arealet indgår i den samlede betegnelse over erhvervsområdet DanmarkC. Der er i den gældende kommuneplan allerede taget stilling til at området fremadrettet skal udvikles til erhverv. Det vurderes at være strategisk fornuftigt at sælge arealet til DMTC1 A/S. Det formodes at dette selskab har de bedste forudsætninger for at skabe vækst og udvikle området.   </w:t>
      </w:r>
    </w:p>
    <w:p w:rsidR="00E53C9C" w:rsidRDefault="00E53C9C">
      <w:pPr>
        <w:pStyle w:val="NormalWeb"/>
        <w:divId w:val="1605721428"/>
      </w:pPr>
      <w:r>
        <w:t> </w:t>
      </w:r>
    </w:p>
    <w:p w:rsidR="00E53C9C" w:rsidRDefault="00E53C9C">
      <w:pPr>
        <w:pStyle w:val="NormalWeb"/>
        <w:divId w:val="1605721428"/>
      </w:pPr>
      <w:r>
        <w:t xml:space="preserve">Såfremt salget godkendes, vil dette store salg sammenlagt med de seneste års salg af erhvervsjord i DanmarkC området andrage ca. 1.7 mio. m2. jord solgt siden 2014, hvilket naturligt vil medfører et behov for opkøb af egnede erhvervsjorde i de kommende år. </w:t>
      </w:r>
    </w:p>
    <w:p w:rsidR="00E53C9C" w:rsidRDefault="00E53C9C">
      <w:pPr>
        <w:pStyle w:val="NormalWeb"/>
        <w:divId w:val="1605721428"/>
      </w:pPr>
      <w:r>
        <w:t> </w:t>
      </w:r>
    </w:p>
    <w:p w:rsidR="00E53C9C" w:rsidRDefault="00E53C9C">
      <w:pPr>
        <w:pStyle w:val="NormalWeb"/>
        <w:divId w:val="1605721428"/>
      </w:pPr>
      <w:r>
        <w:lastRenderedPageBreak/>
        <w:t xml:space="preserve">Det er Strategisk Udviklings vurdering at en salgspris på 249 kr./m2 ekskl. moms og inkl. tilslutningsafgift til Fredericia Spildevand vurderes at være i overensstemmelse med den gældende markedspris for et areal der bliver udlagt til transport og logistik, og med attraktiv beliggenhed klods op af jernbanen.    </w:t>
      </w:r>
    </w:p>
    <w:p w:rsidR="00E53C9C" w:rsidRDefault="00E53C9C">
      <w:pPr>
        <w:divId w:val="1605721428"/>
      </w:pPr>
    </w:p>
    <w:p w:rsidR="00E53C9C" w:rsidRDefault="00E53C9C">
      <w:pPr>
        <w:pStyle w:val="agendabullettitle"/>
        <w:divId w:val="1605721428"/>
      </w:pPr>
      <w:r>
        <w:t xml:space="preserve">Indstillinger: </w:t>
      </w:r>
    </w:p>
    <w:p w:rsidR="00E53C9C" w:rsidRDefault="00E53C9C">
      <w:pPr>
        <w:pStyle w:val="NormalWeb"/>
        <w:divId w:val="1605721428"/>
      </w:pPr>
      <w:r>
        <w:t xml:space="preserve">Strategisk Udvikling indstiller til Byrådet, at sælge arealet på de ca. 432.684 m2, til en pris på 249,00 DKK/m2 ekskl. moms, inkl. tilslutningsafgift til kloak til DMTC1 A/S.  </w:t>
      </w:r>
    </w:p>
    <w:p w:rsidR="00E53C9C" w:rsidRDefault="00E53C9C">
      <w:pPr>
        <w:pStyle w:val="NormalWeb"/>
        <w:divId w:val="1605721428"/>
      </w:pPr>
      <w:r>
        <w:t> </w:t>
      </w:r>
    </w:p>
    <w:p w:rsidR="00E53C9C" w:rsidRDefault="00E53C9C">
      <w:pPr>
        <w:pStyle w:val="NormalWeb"/>
        <w:divId w:val="1605721428"/>
      </w:pPr>
      <w:r>
        <w:t>Såfremt et salg bliver godkendt, bliver budget og bevillinger tilrettet med de i økonomiske konsekvenser anførte ændringer.</w:t>
      </w:r>
    </w:p>
    <w:p w:rsidR="00E53C9C" w:rsidRDefault="00E53C9C">
      <w:pPr>
        <w:divId w:val="1605721428"/>
      </w:pPr>
    </w:p>
    <w:p w:rsidR="00E53C9C" w:rsidRDefault="00E53C9C">
      <w:pPr>
        <w:pStyle w:val="agendabullettitle"/>
        <w:divId w:val="1605721428"/>
      </w:pPr>
      <w:r>
        <w:t xml:space="preserve">Bilag: </w:t>
      </w:r>
    </w:p>
    <w:p w:rsidR="00E53C9C" w:rsidRDefault="00E53C9C">
      <w:pPr>
        <w:textAlignment w:val="top"/>
        <w:divId w:val="762845368"/>
        <w:rPr>
          <w:color w:val="000000"/>
        </w:rPr>
      </w:pPr>
      <w:r>
        <w:rPr>
          <w:color w:val="000000"/>
        </w:rPr>
        <w:t>Åben - Tilbud fra DMTC1 AS.pdf</w:t>
      </w:r>
    </w:p>
    <w:p w:rsidR="00E53C9C" w:rsidRDefault="00E53C9C">
      <w:pPr>
        <w:textAlignment w:val="top"/>
        <w:divId w:val="1350374871"/>
        <w:rPr>
          <w:color w:val="000000"/>
        </w:rPr>
      </w:pPr>
      <w:r>
        <w:rPr>
          <w:color w:val="000000"/>
        </w:rPr>
        <w:t>Åben - Oversigtskort over udbudt jord.pdf</w:t>
      </w:r>
    </w:p>
    <w:p w:rsidR="00E53C9C" w:rsidRDefault="00E53C9C">
      <w:pPr>
        <w:textAlignment w:val="top"/>
        <w:divId w:val="1987735018"/>
        <w:rPr>
          <w:color w:val="000000"/>
        </w:rPr>
      </w:pPr>
      <w:r>
        <w:rPr>
          <w:color w:val="000000"/>
        </w:rPr>
        <w:t>Åben - Bilag 1 - Omlægning af ledninger ifbm. evt. salg af areal til...pdf</w:t>
      </w:r>
    </w:p>
    <w:p w:rsidR="00E53C9C" w:rsidRDefault="00E53C9C">
      <w:pPr>
        <w:textAlignment w:val="top"/>
        <w:divId w:val="1314749064"/>
        <w:rPr>
          <w:color w:val="000000"/>
        </w:rPr>
      </w:pPr>
      <w:r>
        <w:rPr>
          <w:color w:val="000000"/>
        </w:rPr>
        <w:t>Åben - Bilag 2 - Hauløkkevej 20.pdf</w:t>
      </w:r>
    </w:p>
    <w:p w:rsidR="00E53C9C" w:rsidRDefault="00E53C9C">
      <w:pPr>
        <w:textAlignment w:val="top"/>
        <w:divId w:val="1725711405"/>
        <w:rPr>
          <w:color w:val="000000"/>
        </w:rPr>
      </w:pPr>
      <w:r>
        <w:rPr>
          <w:color w:val="000000"/>
        </w:rPr>
        <w:t>Åben - Bilag 3 - 2 private ejendomme.pdf</w:t>
      </w:r>
    </w:p>
    <w:p w:rsidR="00E53C9C" w:rsidRDefault="00E53C9C">
      <w:pPr>
        <w:textAlignment w:val="top"/>
        <w:divId w:val="457649471"/>
        <w:rPr>
          <w:color w:val="000000"/>
        </w:rPr>
      </w:pPr>
      <w:r>
        <w:rPr>
          <w:color w:val="000000"/>
        </w:rPr>
        <w:t>Åben - Arkæologiske forundersøgelser - budget.pdf</w:t>
      </w:r>
    </w:p>
    <w:p w:rsidR="00E53C9C" w:rsidRDefault="00E53C9C">
      <w:pPr>
        <w:divId w:val="1605721428"/>
        <w:rPr>
          <w:rFonts w:ascii="Times New Roman" w:hAnsi="Times New Roman"/>
          <w:sz w:val="24"/>
          <w:szCs w:val="24"/>
        </w:rPr>
      </w:pPr>
    </w:p>
    <w:p w:rsidR="00E53C9C" w:rsidRDefault="00E53C9C">
      <w:pPr>
        <w:pStyle w:val="agendabullettitle"/>
        <w:divId w:val="1605721428"/>
      </w:pPr>
      <w:r>
        <w:t xml:space="preserve">Beslutning i Økonomiudvalget den 09-10-2017: </w:t>
      </w:r>
    </w:p>
    <w:p w:rsidR="00E53C9C" w:rsidRDefault="00E53C9C">
      <w:pPr>
        <w:pStyle w:val="NormalWeb"/>
        <w:divId w:val="1605721428"/>
      </w:pPr>
      <w:r>
        <w:t>Anbefales.</w:t>
      </w:r>
      <w:bookmarkEnd w:id="6"/>
    </w:p>
    <w:p w:rsidR="00E53C9C" w:rsidRDefault="00E53C9C">
      <w:pPr>
        <w:divId w:val="1605721428"/>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53C9C" w:rsidRDefault="00E53C9C">
      <w:pPr>
        <w:pStyle w:val="v10"/>
        <w:keepNext/>
        <w:divId w:val="1938903551"/>
      </w:pPr>
      <w:bookmarkStart w:id="10" w:name="AC_AgendaStart4"/>
      <w:bookmarkEnd w:id="10"/>
      <w:r>
        <w:t>Jacob Bjerregaard</w:t>
      </w:r>
    </w:p>
    <w:p w:rsidR="00E53C9C" w:rsidRDefault="00E53C9C">
      <w:pPr>
        <w:divId w:val="1938903551"/>
      </w:pPr>
      <w:r>
        <w:pict>
          <v:rect id="_x0000_i1025" style="width:170.1pt;height:.5pt" o:hrpct="0" o:hralign="right" o:hrstd="t" o:hrnoshade="t" o:hr="t" fillcolor="black" stroked="f"/>
        </w:pict>
      </w:r>
    </w:p>
    <w:p w:rsidR="00E53C9C" w:rsidRDefault="00E53C9C">
      <w:pPr>
        <w:pStyle w:val="v10"/>
        <w:keepNext/>
        <w:divId w:val="1938903551"/>
      </w:pPr>
      <w:r>
        <w:t>Susanne Eilersen</w:t>
      </w:r>
    </w:p>
    <w:p w:rsidR="00E53C9C" w:rsidRDefault="00E53C9C">
      <w:pPr>
        <w:divId w:val="1938903551"/>
      </w:pPr>
      <w:r>
        <w:pict>
          <v:rect id="_x0000_i1026" style="width:170.1pt;height:.5pt" o:hrpct="0" o:hralign="right" o:hrstd="t" o:hrnoshade="t" o:hr="t" fillcolor="black" stroked="f"/>
        </w:pict>
      </w:r>
    </w:p>
    <w:p w:rsidR="00E53C9C" w:rsidRDefault="00E53C9C">
      <w:pPr>
        <w:pStyle w:val="v10"/>
        <w:keepNext/>
        <w:divId w:val="1938903551"/>
      </w:pPr>
      <w:r>
        <w:t>Ole Steen Hansen</w:t>
      </w:r>
    </w:p>
    <w:p w:rsidR="00E53C9C" w:rsidRDefault="00E53C9C">
      <w:pPr>
        <w:divId w:val="1938903551"/>
      </w:pPr>
      <w:r>
        <w:pict>
          <v:rect id="_x0000_i1027" style="width:170.1pt;height:.5pt" o:hrpct="0" o:hralign="right" o:hrstd="t" o:hrnoshade="t" o:hr="t" fillcolor="black" stroked="f"/>
        </w:pict>
      </w:r>
    </w:p>
    <w:p w:rsidR="00E53C9C" w:rsidRDefault="00E53C9C">
      <w:pPr>
        <w:pStyle w:val="v10"/>
        <w:keepNext/>
        <w:divId w:val="1938903551"/>
      </w:pPr>
      <w:r>
        <w:t>Henning Due Lorentzen</w:t>
      </w:r>
    </w:p>
    <w:p w:rsidR="00E53C9C" w:rsidRDefault="00E53C9C">
      <w:pPr>
        <w:divId w:val="1938903551"/>
      </w:pPr>
      <w:r>
        <w:pict>
          <v:rect id="_x0000_i1028" style="width:170.1pt;height:.5pt" o:hrpct="0" o:hralign="right" o:hrstd="t" o:hrnoshade="t" o:hr="t" fillcolor="black" stroked="f"/>
        </w:pict>
      </w:r>
    </w:p>
    <w:p w:rsidR="00E53C9C" w:rsidRDefault="00E53C9C">
      <w:pPr>
        <w:pStyle w:val="v10"/>
        <w:keepNext/>
        <w:divId w:val="1938903551"/>
      </w:pPr>
      <w:r>
        <w:t>Christian Jørgensen</w:t>
      </w:r>
    </w:p>
    <w:p w:rsidR="00E53C9C" w:rsidRDefault="00E53C9C">
      <w:pPr>
        <w:divId w:val="1938903551"/>
      </w:pPr>
      <w:r>
        <w:pict>
          <v:rect id="_x0000_i1029" style="width:170.1pt;height:.5pt" o:hrpct="0" o:hralign="right" o:hrstd="t" o:hrnoshade="t" o:hr="t" fillcolor="black" stroked="f"/>
        </w:pict>
      </w:r>
    </w:p>
    <w:p w:rsidR="00E53C9C" w:rsidRDefault="00E53C9C">
      <w:pPr>
        <w:pStyle w:val="v10"/>
        <w:keepNext/>
        <w:divId w:val="1938903551"/>
      </w:pPr>
      <w:r>
        <w:t>Kenny Bruun Olsen</w:t>
      </w:r>
    </w:p>
    <w:p w:rsidR="00E53C9C" w:rsidRDefault="00E53C9C">
      <w:pPr>
        <w:divId w:val="1938903551"/>
      </w:pPr>
      <w:r>
        <w:pict>
          <v:rect id="_x0000_i1030" style="width:170.1pt;height:.5pt" o:hrpct="0" o:hralign="right" o:hrstd="t" o:hrnoshade="t" o:hr="t" fillcolor="black" stroked="f"/>
        </w:pict>
      </w:r>
    </w:p>
    <w:p w:rsidR="00E53C9C" w:rsidRDefault="00E53C9C">
      <w:pPr>
        <w:pStyle w:val="v10"/>
        <w:keepNext/>
        <w:divId w:val="1938903551"/>
      </w:pPr>
      <w:r>
        <w:t>Marianne Thomsen</w:t>
      </w:r>
    </w:p>
    <w:p w:rsidR="00E53C9C" w:rsidRDefault="00E53C9C">
      <w:pPr>
        <w:divId w:val="1938903551"/>
      </w:pPr>
      <w:r>
        <w:pict>
          <v:rect id="_x0000_i1031" style="width:170.1pt;height:.5pt" o:hrpct="0" o:hralign="right" o:hrstd="t" o:hrnoshade="t" o:hr="t" fillcolor="black" stroked="f"/>
        </w:pict>
      </w:r>
    </w:p>
    <w:p w:rsidR="00E53C9C" w:rsidRDefault="00E53C9C">
      <w:pPr>
        <w:pStyle w:val="v10"/>
        <w:keepNext/>
        <w:divId w:val="1938903551"/>
      </w:pPr>
      <w:r>
        <w:t>Inger Nielsen</w:t>
      </w:r>
    </w:p>
    <w:p w:rsidR="00E53C9C" w:rsidRDefault="00E53C9C">
      <w:pPr>
        <w:divId w:val="1938903551"/>
      </w:pPr>
      <w:r>
        <w:pict>
          <v:rect id="_x0000_i1032" style="width:170.1pt;height:.5pt" o:hrpct="0" o:hralign="right" o:hrstd="t" o:hrnoshade="t" o:hr="t" fillcolor="black" stroked="f"/>
        </w:pict>
      </w:r>
    </w:p>
    <w:p w:rsidR="00E53C9C" w:rsidRDefault="00E53C9C">
      <w:pPr>
        <w:pStyle w:val="v10"/>
        <w:keepNext/>
        <w:divId w:val="1938903551"/>
      </w:pPr>
      <w:r>
        <w:t>Cecilie Roed Schultz</w:t>
      </w:r>
    </w:p>
    <w:p w:rsidR="00E53C9C" w:rsidRDefault="00E53C9C">
      <w:pPr>
        <w:divId w:val="1938903551"/>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9C" w:rsidRDefault="00E53C9C">
      <w:r>
        <w:separator/>
      </w:r>
    </w:p>
  </w:endnote>
  <w:endnote w:type="continuationSeparator" w:id="0">
    <w:p w:rsidR="00E53C9C" w:rsidRDefault="00E5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9C" w:rsidRDefault="00E53C9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E53C9C">
      <w:rPr>
        <w:rStyle w:val="Sidetal"/>
        <w:noProof/>
      </w:rPr>
      <w:t>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9C" w:rsidRDefault="00E53C9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9C" w:rsidRDefault="00E53C9C">
      <w:r>
        <w:separator/>
      </w:r>
    </w:p>
  </w:footnote>
  <w:footnote w:type="continuationSeparator" w:id="0">
    <w:p w:rsidR="00E53C9C" w:rsidRDefault="00E5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9C" w:rsidRDefault="00E53C9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E53C9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53C9C" w:rsidP="00E53C9C">
                <w:bookmarkStart w:id="8" w:name="AC_CommitteeName"/>
                <w:bookmarkEnd w:id="8"/>
                <w:r>
                  <w:t>Økonomiudvalget</w:t>
                </w:r>
                <w:r w:rsidR="00331A66" w:rsidRPr="00B91BBF">
                  <w:t>,</w:t>
                </w:r>
                <w:r w:rsidR="003D55F2" w:rsidRPr="00B91BBF">
                  <w:t xml:space="preserve"> </w:t>
                </w:r>
                <w:bookmarkStart w:id="9" w:name="AC_MeetingDate"/>
                <w:bookmarkEnd w:id="9"/>
                <w:r>
                  <w:t>09-10-2017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9C" w:rsidRDefault="00E53C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3C9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53C9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193F3E6-76B8-4712-B5D2-F9848DA3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53C9C"/>
    <w:pPr>
      <w:textAlignment w:val="top"/>
    </w:pPr>
    <w:rPr>
      <w:rFonts w:eastAsiaTheme="minorEastAsia" w:cs="Times New Roman"/>
      <w:color w:val="000000"/>
      <w:sz w:val="24"/>
      <w:szCs w:val="24"/>
    </w:rPr>
  </w:style>
  <w:style w:type="character" w:customStyle="1" w:styleId="v121">
    <w:name w:val="v121"/>
    <w:basedOn w:val="Standardskrifttypeiafsnit"/>
    <w:rsid w:val="00E53C9C"/>
    <w:rPr>
      <w:rFonts w:ascii="Verdana" w:hAnsi="Verdana" w:hint="default"/>
      <w:color w:val="000000"/>
      <w:sz w:val="24"/>
      <w:szCs w:val="24"/>
    </w:rPr>
  </w:style>
  <w:style w:type="paragraph" w:customStyle="1" w:styleId="agendabullettitle">
    <w:name w:val="agendabullettitle"/>
    <w:basedOn w:val="Normal"/>
    <w:rsid w:val="00E53C9C"/>
    <w:pPr>
      <w:keepNext/>
      <w:textAlignment w:val="top"/>
    </w:pPr>
    <w:rPr>
      <w:rFonts w:eastAsiaTheme="minorEastAsia" w:cs="Times New Roman"/>
      <w:b/>
      <w:bCs/>
      <w:color w:val="000000"/>
    </w:rPr>
  </w:style>
  <w:style w:type="paragraph" w:customStyle="1" w:styleId="agendabullettext">
    <w:name w:val="agendabullettext"/>
    <w:basedOn w:val="Normal"/>
    <w:rsid w:val="00E53C9C"/>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E53C9C"/>
    <w:rPr>
      <w:rFonts w:ascii="Verdana" w:hAnsi="Verdana" w:cs="Verdana"/>
      <w:b/>
      <w:bCs/>
      <w:kern w:val="32"/>
      <w:lang w:val="da-DK" w:eastAsia="da-DK"/>
    </w:rPr>
  </w:style>
  <w:style w:type="paragraph" w:customStyle="1" w:styleId="v10">
    <w:name w:val="v10"/>
    <w:basedOn w:val="Normal"/>
    <w:rsid w:val="00E53C9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1428">
      <w:bodyDiv w:val="1"/>
      <w:marLeft w:val="0"/>
      <w:marRight w:val="0"/>
      <w:marTop w:val="0"/>
      <w:marBottom w:val="0"/>
      <w:divBdr>
        <w:top w:val="none" w:sz="0" w:space="0" w:color="auto"/>
        <w:left w:val="none" w:sz="0" w:space="0" w:color="auto"/>
        <w:bottom w:val="none" w:sz="0" w:space="0" w:color="auto"/>
        <w:right w:val="none" w:sz="0" w:space="0" w:color="auto"/>
      </w:divBdr>
      <w:divsChild>
        <w:div w:id="762845368">
          <w:marLeft w:val="0"/>
          <w:marRight w:val="0"/>
          <w:marTop w:val="0"/>
          <w:marBottom w:val="0"/>
          <w:divBdr>
            <w:top w:val="none" w:sz="0" w:space="0" w:color="auto"/>
            <w:left w:val="none" w:sz="0" w:space="0" w:color="auto"/>
            <w:bottom w:val="none" w:sz="0" w:space="0" w:color="auto"/>
            <w:right w:val="none" w:sz="0" w:space="0" w:color="auto"/>
          </w:divBdr>
        </w:div>
        <w:div w:id="1350374871">
          <w:marLeft w:val="0"/>
          <w:marRight w:val="0"/>
          <w:marTop w:val="0"/>
          <w:marBottom w:val="0"/>
          <w:divBdr>
            <w:top w:val="none" w:sz="0" w:space="0" w:color="auto"/>
            <w:left w:val="none" w:sz="0" w:space="0" w:color="auto"/>
            <w:bottom w:val="none" w:sz="0" w:space="0" w:color="auto"/>
            <w:right w:val="none" w:sz="0" w:space="0" w:color="auto"/>
          </w:divBdr>
        </w:div>
        <w:div w:id="1987735018">
          <w:marLeft w:val="0"/>
          <w:marRight w:val="0"/>
          <w:marTop w:val="0"/>
          <w:marBottom w:val="0"/>
          <w:divBdr>
            <w:top w:val="none" w:sz="0" w:space="0" w:color="auto"/>
            <w:left w:val="none" w:sz="0" w:space="0" w:color="auto"/>
            <w:bottom w:val="none" w:sz="0" w:space="0" w:color="auto"/>
            <w:right w:val="none" w:sz="0" w:space="0" w:color="auto"/>
          </w:divBdr>
        </w:div>
        <w:div w:id="1314749064">
          <w:marLeft w:val="0"/>
          <w:marRight w:val="0"/>
          <w:marTop w:val="0"/>
          <w:marBottom w:val="0"/>
          <w:divBdr>
            <w:top w:val="none" w:sz="0" w:space="0" w:color="auto"/>
            <w:left w:val="none" w:sz="0" w:space="0" w:color="auto"/>
            <w:bottom w:val="none" w:sz="0" w:space="0" w:color="auto"/>
            <w:right w:val="none" w:sz="0" w:space="0" w:color="auto"/>
          </w:divBdr>
        </w:div>
        <w:div w:id="1725711405">
          <w:marLeft w:val="0"/>
          <w:marRight w:val="0"/>
          <w:marTop w:val="0"/>
          <w:marBottom w:val="0"/>
          <w:divBdr>
            <w:top w:val="none" w:sz="0" w:space="0" w:color="auto"/>
            <w:left w:val="none" w:sz="0" w:space="0" w:color="auto"/>
            <w:bottom w:val="none" w:sz="0" w:space="0" w:color="auto"/>
            <w:right w:val="none" w:sz="0" w:space="0" w:color="auto"/>
          </w:divBdr>
        </w:div>
        <w:div w:id="457649471">
          <w:marLeft w:val="0"/>
          <w:marRight w:val="0"/>
          <w:marTop w:val="0"/>
          <w:marBottom w:val="0"/>
          <w:divBdr>
            <w:top w:val="none" w:sz="0" w:space="0" w:color="auto"/>
            <w:left w:val="none" w:sz="0" w:space="0" w:color="auto"/>
            <w:bottom w:val="none" w:sz="0" w:space="0" w:color="auto"/>
            <w:right w:val="none" w:sz="0" w:space="0" w:color="auto"/>
          </w:divBdr>
        </w:div>
      </w:divsChild>
    </w:div>
    <w:div w:id="1938903551">
      <w:bodyDiv w:val="1"/>
      <w:marLeft w:val="0"/>
      <w:marRight w:val="0"/>
      <w:marTop w:val="0"/>
      <w:marBottom w:val="0"/>
      <w:divBdr>
        <w:top w:val="none" w:sz="0" w:space="0" w:color="auto"/>
        <w:left w:val="none" w:sz="0" w:space="0" w:color="auto"/>
        <w:bottom w:val="none" w:sz="0" w:space="0" w:color="auto"/>
        <w:right w:val="none" w:sz="0" w:space="0" w:color="auto"/>
      </w:divBdr>
    </w:div>
    <w:div w:id="21266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7</Pages>
  <Words>827</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2017-10-09T16:57:00Z</dcterms:created>
  <dcterms:modified xsi:type="dcterms:W3CDTF">2017-10-09T16:57:00Z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{AE36247D-D33D-436C-BD69-2ED86AF0ACF6}</vt:lpwstr>
  </property>
</Properties>
</file>