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B46D8D"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B46D8D" w:rsidRDefault="00B46D8D">
      <w:pPr>
        <w:pStyle w:val="v12"/>
        <w:jc w:val="center"/>
        <w:divId w:val="892619733"/>
        <w:rPr>
          <w:b/>
          <w:bCs/>
        </w:rPr>
      </w:pPr>
      <w:bookmarkStart w:id="0" w:name="AC_AgendaStart2"/>
      <w:bookmarkStart w:id="1" w:name="AC_AgendaStart"/>
      <w:bookmarkEnd w:id="0"/>
      <w:bookmarkEnd w:id="1"/>
      <w:r>
        <w:rPr>
          <w:b/>
          <w:bCs/>
        </w:rPr>
        <w:t>Referat fra mødet i </w:t>
      </w:r>
      <w:r>
        <w:rPr>
          <w:b/>
          <w:bCs/>
        </w:rPr>
        <w:br/>
        <w:t>Social- og Beskæftigelsesudvalget</w:t>
      </w:r>
    </w:p>
    <w:p w:rsidR="00B46D8D" w:rsidRDefault="00B46D8D">
      <w:pPr>
        <w:spacing w:after="240"/>
        <w:divId w:val="892619733"/>
      </w:pPr>
    </w:p>
    <w:p w:rsidR="00B46D8D" w:rsidRDefault="00B46D8D">
      <w:pPr>
        <w:pStyle w:val="v12"/>
        <w:jc w:val="center"/>
        <w:divId w:val="892619733"/>
      </w:pPr>
      <w:r>
        <w:t xml:space="preserve">(Indeholder åbne dagsordenspunkter) </w:t>
      </w:r>
    </w:p>
    <w:p w:rsidR="00B46D8D" w:rsidRDefault="00B46D8D">
      <w:pPr>
        <w:spacing w:after="240"/>
        <w:divId w:val="892619733"/>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B46D8D">
        <w:trPr>
          <w:divId w:val="892619733"/>
          <w:tblCellSpacing w:w="0" w:type="dxa"/>
        </w:trPr>
        <w:tc>
          <w:tcPr>
            <w:tcW w:w="2500" w:type="dxa"/>
            <w:tcMar>
              <w:top w:w="180" w:type="dxa"/>
              <w:left w:w="0" w:type="dxa"/>
              <w:bottom w:w="180" w:type="dxa"/>
              <w:right w:w="0" w:type="dxa"/>
            </w:tcMar>
            <w:hideMark/>
          </w:tcPr>
          <w:p w:rsidR="00B46D8D" w:rsidRDefault="00B46D8D">
            <w:r>
              <w:rPr>
                <w:rStyle w:val="v121"/>
                <w:b/>
                <w:bCs/>
              </w:rPr>
              <w:t>Mødedato:</w:t>
            </w:r>
          </w:p>
        </w:tc>
        <w:tc>
          <w:tcPr>
            <w:tcW w:w="0" w:type="auto"/>
            <w:tcMar>
              <w:top w:w="180" w:type="dxa"/>
              <w:left w:w="0" w:type="dxa"/>
              <w:bottom w:w="180" w:type="dxa"/>
              <w:right w:w="0" w:type="dxa"/>
            </w:tcMar>
            <w:hideMark/>
          </w:tcPr>
          <w:p w:rsidR="00B46D8D" w:rsidRDefault="00B46D8D">
            <w:r>
              <w:rPr>
                <w:rStyle w:val="v121"/>
              </w:rPr>
              <w:t>Mandag den 19. marts 2018</w:t>
            </w:r>
          </w:p>
        </w:tc>
      </w:tr>
      <w:tr w:rsidR="00B46D8D">
        <w:trPr>
          <w:divId w:val="892619733"/>
          <w:tblCellSpacing w:w="0" w:type="dxa"/>
        </w:trPr>
        <w:tc>
          <w:tcPr>
            <w:tcW w:w="0" w:type="auto"/>
            <w:tcMar>
              <w:top w:w="180" w:type="dxa"/>
              <w:left w:w="0" w:type="dxa"/>
              <w:bottom w:w="180" w:type="dxa"/>
              <w:right w:w="0" w:type="dxa"/>
            </w:tcMar>
            <w:hideMark/>
          </w:tcPr>
          <w:p w:rsidR="00B46D8D" w:rsidRDefault="00B46D8D">
            <w:r>
              <w:rPr>
                <w:rStyle w:val="v121"/>
                <w:b/>
                <w:bCs/>
              </w:rPr>
              <w:t>Mødested:</w:t>
            </w:r>
          </w:p>
        </w:tc>
        <w:tc>
          <w:tcPr>
            <w:tcW w:w="0" w:type="auto"/>
            <w:tcMar>
              <w:top w:w="180" w:type="dxa"/>
              <w:left w:w="0" w:type="dxa"/>
              <w:bottom w:w="180" w:type="dxa"/>
              <w:right w:w="0" w:type="dxa"/>
            </w:tcMar>
            <w:hideMark/>
          </w:tcPr>
          <w:p w:rsidR="00B46D8D" w:rsidRDefault="00B46D8D">
            <w:r>
              <w:rPr>
                <w:rStyle w:val="v121"/>
              </w:rPr>
              <w:t>Din Indgang, Gothersgade 44 st.</w:t>
            </w:r>
          </w:p>
        </w:tc>
      </w:tr>
      <w:tr w:rsidR="00B46D8D">
        <w:trPr>
          <w:divId w:val="892619733"/>
          <w:tblCellSpacing w:w="0" w:type="dxa"/>
        </w:trPr>
        <w:tc>
          <w:tcPr>
            <w:tcW w:w="0" w:type="auto"/>
            <w:tcMar>
              <w:top w:w="180" w:type="dxa"/>
              <w:left w:w="0" w:type="dxa"/>
              <w:bottom w:w="180" w:type="dxa"/>
              <w:right w:w="0" w:type="dxa"/>
            </w:tcMar>
            <w:hideMark/>
          </w:tcPr>
          <w:p w:rsidR="00B46D8D" w:rsidRDefault="00B46D8D">
            <w:r>
              <w:rPr>
                <w:rStyle w:val="v121"/>
                <w:b/>
                <w:bCs/>
              </w:rPr>
              <w:t>Mødetidspunkt:</w:t>
            </w:r>
          </w:p>
        </w:tc>
        <w:tc>
          <w:tcPr>
            <w:tcW w:w="0" w:type="auto"/>
            <w:tcMar>
              <w:top w:w="180" w:type="dxa"/>
              <w:left w:w="0" w:type="dxa"/>
              <w:bottom w:w="180" w:type="dxa"/>
              <w:right w:w="0" w:type="dxa"/>
            </w:tcMar>
            <w:hideMark/>
          </w:tcPr>
          <w:p w:rsidR="00B46D8D" w:rsidRDefault="00B46D8D">
            <w:r>
              <w:rPr>
                <w:rStyle w:val="v121"/>
              </w:rPr>
              <w:t>Kl. 17:30 - 21:00</w:t>
            </w:r>
          </w:p>
        </w:tc>
      </w:tr>
      <w:tr w:rsidR="00B46D8D">
        <w:trPr>
          <w:divId w:val="892619733"/>
          <w:tblCellSpacing w:w="0" w:type="dxa"/>
        </w:trPr>
        <w:tc>
          <w:tcPr>
            <w:tcW w:w="0" w:type="auto"/>
            <w:tcMar>
              <w:top w:w="180" w:type="dxa"/>
              <w:left w:w="0" w:type="dxa"/>
              <w:bottom w:w="180" w:type="dxa"/>
              <w:right w:w="0" w:type="dxa"/>
            </w:tcMar>
            <w:hideMark/>
          </w:tcPr>
          <w:p w:rsidR="00B46D8D" w:rsidRDefault="00B46D8D">
            <w:r>
              <w:rPr>
                <w:rStyle w:val="v121"/>
                <w:b/>
                <w:bCs/>
              </w:rPr>
              <w:t>Medlemmer:</w:t>
            </w:r>
          </w:p>
        </w:tc>
        <w:tc>
          <w:tcPr>
            <w:tcW w:w="0" w:type="auto"/>
            <w:tcMar>
              <w:top w:w="180" w:type="dxa"/>
              <w:left w:w="0" w:type="dxa"/>
              <w:bottom w:w="180" w:type="dxa"/>
              <w:right w:w="0" w:type="dxa"/>
            </w:tcMar>
            <w:hideMark/>
          </w:tcPr>
          <w:p w:rsidR="00B46D8D" w:rsidRDefault="00B46D8D">
            <w:r>
              <w:rPr>
                <w:rStyle w:val="v121"/>
              </w:rPr>
              <w:t xml:space="preserve">Formand: Peder Tind (V) </w:t>
            </w:r>
            <w:r>
              <w:rPr>
                <w:color w:val="000000"/>
              </w:rPr>
              <w:br/>
            </w:r>
            <w:r>
              <w:rPr>
                <w:rStyle w:val="v121"/>
              </w:rPr>
              <w:t xml:space="preserve">Næstformand: Søren Larsen (A) </w:t>
            </w:r>
            <w:r>
              <w:rPr>
                <w:color w:val="000000"/>
              </w:rPr>
              <w:br/>
            </w:r>
            <w:r>
              <w:rPr>
                <w:rStyle w:val="v121"/>
              </w:rPr>
              <w:t xml:space="preserve">Inger Nielsen (O) </w:t>
            </w:r>
            <w:r>
              <w:rPr>
                <w:color w:val="000000"/>
              </w:rPr>
              <w:br/>
            </w:r>
            <w:r>
              <w:rPr>
                <w:rStyle w:val="v121"/>
              </w:rPr>
              <w:t xml:space="preserve">John Nyborg (A) </w:t>
            </w:r>
            <w:r>
              <w:rPr>
                <w:color w:val="000000"/>
              </w:rPr>
              <w:br/>
            </w:r>
            <w:r>
              <w:rPr>
                <w:rStyle w:val="v121"/>
              </w:rPr>
              <w:t xml:space="preserve">Turan Savas (A) </w:t>
            </w:r>
          </w:p>
        </w:tc>
      </w:tr>
    </w:tbl>
    <w:p w:rsidR="00B46D8D" w:rsidRDefault="00B46D8D">
      <w:pPr>
        <w:divId w:val="892619733"/>
      </w:pPr>
    </w:p>
    <w:p w:rsidR="00B46D8D" w:rsidRDefault="00B46D8D"/>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B46D8D" w:rsidRDefault="00B46D8D">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12565">
        <w:rPr>
          <w:noProof/>
          <w:color w:val="000000"/>
        </w:rPr>
        <w:t>12</w:t>
      </w:r>
      <w:r>
        <w:rPr>
          <w:rFonts w:asciiTheme="minorHAnsi" w:eastAsiaTheme="minorEastAsia" w:hAnsiTheme="minorHAnsi" w:cstheme="minorBidi"/>
          <w:noProof/>
          <w:sz w:val="22"/>
          <w:szCs w:val="22"/>
        </w:rPr>
        <w:tab/>
      </w:r>
      <w:r w:rsidRPr="00612565">
        <w:rPr>
          <w:noProof/>
          <w:color w:val="000000"/>
        </w:rPr>
        <w:t>Godkendelse af dagsorden</w:t>
      </w:r>
      <w:r>
        <w:rPr>
          <w:noProof/>
        </w:rPr>
        <w:tab/>
      </w:r>
      <w:r>
        <w:rPr>
          <w:noProof/>
        </w:rPr>
        <w:fldChar w:fldCharType="begin"/>
      </w:r>
      <w:r>
        <w:rPr>
          <w:noProof/>
        </w:rPr>
        <w:instrText xml:space="preserve"> PAGEREF _Toc509498729 \h </w:instrText>
      </w:r>
      <w:r>
        <w:rPr>
          <w:noProof/>
        </w:rPr>
      </w:r>
      <w:r>
        <w:rPr>
          <w:noProof/>
        </w:rPr>
        <w:fldChar w:fldCharType="separate"/>
      </w:r>
      <w:r>
        <w:rPr>
          <w:noProof/>
        </w:rPr>
        <w:t>3</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13</w:t>
      </w:r>
      <w:r>
        <w:rPr>
          <w:rFonts w:asciiTheme="minorHAnsi" w:eastAsiaTheme="minorEastAsia" w:hAnsiTheme="minorHAnsi" w:cstheme="minorBidi"/>
          <w:noProof/>
          <w:sz w:val="22"/>
          <w:szCs w:val="22"/>
        </w:rPr>
        <w:tab/>
      </w:r>
      <w:r w:rsidRPr="00612565">
        <w:rPr>
          <w:noProof/>
          <w:color w:val="000000"/>
        </w:rPr>
        <w:t>Introduktion til Din Indgang</w:t>
      </w:r>
      <w:r>
        <w:rPr>
          <w:noProof/>
        </w:rPr>
        <w:tab/>
      </w:r>
      <w:r>
        <w:rPr>
          <w:noProof/>
        </w:rPr>
        <w:fldChar w:fldCharType="begin"/>
      </w:r>
      <w:r>
        <w:rPr>
          <w:noProof/>
        </w:rPr>
        <w:instrText xml:space="preserve"> PAGEREF _Toc509498730 \h </w:instrText>
      </w:r>
      <w:r>
        <w:rPr>
          <w:noProof/>
        </w:rPr>
      </w:r>
      <w:r>
        <w:rPr>
          <w:noProof/>
        </w:rPr>
        <w:fldChar w:fldCharType="separate"/>
      </w:r>
      <w:r>
        <w:rPr>
          <w:noProof/>
        </w:rPr>
        <w:t>4</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14</w:t>
      </w:r>
      <w:r>
        <w:rPr>
          <w:rFonts w:asciiTheme="minorHAnsi" w:eastAsiaTheme="minorEastAsia" w:hAnsiTheme="minorHAnsi" w:cstheme="minorBidi"/>
          <w:noProof/>
          <w:sz w:val="22"/>
          <w:szCs w:val="22"/>
        </w:rPr>
        <w:tab/>
      </w:r>
      <w:r w:rsidRPr="00612565">
        <w:rPr>
          <w:noProof/>
          <w:color w:val="000000"/>
        </w:rPr>
        <w:t>Kommissorium for Social- og Beskæftigelsesudvalget</w:t>
      </w:r>
      <w:r>
        <w:rPr>
          <w:noProof/>
        </w:rPr>
        <w:tab/>
      </w:r>
      <w:r>
        <w:rPr>
          <w:noProof/>
        </w:rPr>
        <w:fldChar w:fldCharType="begin"/>
      </w:r>
      <w:r>
        <w:rPr>
          <w:noProof/>
        </w:rPr>
        <w:instrText xml:space="preserve"> PAGEREF _Toc509498731 \h </w:instrText>
      </w:r>
      <w:r>
        <w:rPr>
          <w:noProof/>
        </w:rPr>
      </w:r>
      <w:r>
        <w:rPr>
          <w:noProof/>
        </w:rPr>
        <w:fldChar w:fldCharType="separate"/>
      </w:r>
      <w:r>
        <w:rPr>
          <w:noProof/>
        </w:rPr>
        <w:t>5</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15</w:t>
      </w:r>
      <w:r>
        <w:rPr>
          <w:rFonts w:asciiTheme="minorHAnsi" w:eastAsiaTheme="minorEastAsia" w:hAnsiTheme="minorHAnsi" w:cstheme="minorBidi"/>
          <w:noProof/>
          <w:sz w:val="22"/>
          <w:szCs w:val="22"/>
        </w:rPr>
        <w:tab/>
      </w:r>
      <w:r w:rsidRPr="00612565">
        <w:rPr>
          <w:noProof/>
          <w:color w:val="000000"/>
        </w:rPr>
        <w:t>Regnskab 2017 og Spar/Lån 2017-2018, Arbejdsmarkeds- og Integrationsudvalget</w:t>
      </w:r>
      <w:r>
        <w:rPr>
          <w:noProof/>
        </w:rPr>
        <w:tab/>
      </w:r>
      <w:r>
        <w:rPr>
          <w:noProof/>
        </w:rPr>
        <w:fldChar w:fldCharType="begin"/>
      </w:r>
      <w:r>
        <w:rPr>
          <w:noProof/>
        </w:rPr>
        <w:instrText xml:space="preserve"> PAGEREF _Toc509498732 \h </w:instrText>
      </w:r>
      <w:r>
        <w:rPr>
          <w:noProof/>
        </w:rPr>
      </w:r>
      <w:r>
        <w:rPr>
          <w:noProof/>
        </w:rPr>
        <w:fldChar w:fldCharType="separate"/>
      </w:r>
      <w:r>
        <w:rPr>
          <w:noProof/>
        </w:rPr>
        <w:t>6</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16</w:t>
      </w:r>
      <w:r>
        <w:rPr>
          <w:rFonts w:asciiTheme="minorHAnsi" w:eastAsiaTheme="minorEastAsia" w:hAnsiTheme="minorHAnsi" w:cstheme="minorBidi"/>
          <w:noProof/>
          <w:sz w:val="22"/>
          <w:szCs w:val="22"/>
        </w:rPr>
        <w:tab/>
      </w:r>
      <w:r w:rsidRPr="00612565">
        <w:rPr>
          <w:noProof/>
          <w:color w:val="000000"/>
        </w:rPr>
        <w:t>Drøftelse af samarbejde med Center for Frivilligt Socialt Arbejde, i Hjem til Alle alliancen om flere unge i fællesskaber</w:t>
      </w:r>
      <w:r>
        <w:rPr>
          <w:noProof/>
        </w:rPr>
        <w:tab/>
      </w:r>
      <w:r>
        <w:rPr>
          <w:noProof/>
        </w:rPr>
        <w:fldChar w:fldCharType="begin"/>
      </w:r>
      <w:r>
        <w:rPr>
          <w:noProof/>
        </w:rPr>
        <w:instrText xml:space="preserve"> PAGEREF _Toc509498733 \h </w:instrText>
      </w:r>
      <w:r>
        <w:rPr>
          <w:noProof/>
        </w:rPr>
      </w:r>
      <w:r>
        <w:rPr>
          <w:noProof/>
        </w:rPr>
        <w:fldChar w:fldCharType="separate"/>
      </w:r>
      <w:r>
        <w:rPr>
          <w:noProof/>
        </w:rPr>
        <w:t>10</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17</w:t>
      </w:r>
      <w:r>
        <w:rPr>
          <w:rFonts w:asciiTheme="minorHAnsi" w:eastAsiaTheme="minorEastAsia" w:hAnsiTheme="minorHAnsi" w:cstheme="minorBidi"/>
          <w:noProof/>
          <w:sz w:val="22"/>
          <w:szCs w:val="22"/>
        </w:rPr>
        <w:tab/>
      </w:r>
      <w:r w:rsidRPr="00612565">
        <w:rPr>
          <w:noProof/>
          <w:color w:val="000000"/>
        </w:rPr>
        <w:t>Evaluering af kommunens nuværende misbrugsindsats</w:t>
      </w:r>
      <w:r>
        <w:rPr>
          <w:noProof/>
        </w:rPr>
        <w:tab/>
      </w:r>
      <w:r>
        <w:rPr>
          <w:noProof/>
        </w:rPr>
        <w:fldChar w:fldCharType="begin"/>
      </w:r>
      <w:r>
        <w:rPr>
          <w:noProof/>
        </w:rPr>
        <w:instrText xml:space="preserve"> PAGEREF _Toc509498734 \h </w:instrText>
      </w:r>
      <w:r>
        <w:rPr>
          <w:noProof/>
        </w:rPr>
      </w:r>
      <w:r>
        <w:rPr>
          <w:noProof/>
        </w:rPr>
        <w:fldChar w:fldCharType="separate"/>
      </w:r>
      <w:r>
        <w:rPr>
          <w:noProof/>
        </w:rPr>
        <w:t>12</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18</w:t>
      </w:r>
      <w:r>
        <w:rPr>
          <w:rFonts w:asciiTheme="minorHAnsi" w:eastAsiaTheme="minorEastAsia" w:hAnsiTheme="minorHAnsi" w:cstheme="minorBidi"/>
          <w:noProof/>
          <w:sz w:val="22"/>
          <w:szCs w:val="22"/>
        </w:rPr>
        <w:tab/>
      </w:r>
      <w:r w:rsidRPr="00612565">
        <w:rPr>
          <w:noProof/>
          <w:color w:val="000000"/>
        </w:rPr>
        <w:t>Tids- og procesplan for udsattestrategi for Fredericia Kommune</w:t>
      </w:r>
      <w:r>
        <w:rPr>
          <w:noProof/>
        </w:rPr>
        <w:tab/>
      </w:r>
      <w:r>
        <w:rPr>
          <w:noProof/>
        </w:rPr>
        <w:fldChar w:fldCharType="begin"/>
      </w:r>
      <w:r>
        <w:rPr>
          <w:noProof/>
        </w:rPr>
        <w:instrText xml:space="preserve"> PAGEREF _Toc509498735 \h </w:instrText>
      </w:r>
      <w:r>
        <w:rPr>
          <w:noProof/>
        </w:rPr>
      </w:r>
      <w:r>
        <w:rPr>
          <w:noProof/>
        </w:rPr>
        <w:fldChar w:fldCharType="separate"/>
      </w:r>
      <w:r>
        <w:rPr>
          <w:noProof/>
        </w:rPr>
        <w:t>15</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19</w:t>
      </w:r>
      <w:r>
        <w:rPr>
          <w:rFonts w:asciiTheme="minorHAnsi" w:eastAsiaTheme="minorEastAsia" w:hAnsiTheme="minorHAnsi" w:cstheme="minorBidi"/>
          <w:noProof/>
          <w:sz w:val="22"/>
          <w:szCs w:val="22"/>
        </w:rPr>
        <w:tab/>
      </w:r>
      <w:r w:rsidRPr="00612565">
        <w:rPr>
          <w:noProof/>
          <w:color w:val="000000"/>
        </w:rPr>
        <w:t>Forslag fra Dansk folkeparti til byrådet om ansættelse af økonomisk rådgiver</w:t>
      </w:r>
      <w:r>
        <w:rPr>
          <w:noProof/>
        </w:rPr>
        <w:tab/>
      </w:r>
      <w:r>
        <w:rPr>
          <w:noProof/>
        </w:rPr>
        <w:fldChar w:fldCharType="begin"/>
      </w:r>
      <w:r>
        <w:rPr>
          <w:noProof/>
        </w:rPr>
        <w:instrText xml:space="preserve"> PAGEREF _Toc509498736 \h </w:instrText>
      </w:r>
      <w:r>
        <w:rPr>
          <w:noProof/>
        </w:rPr>
      </w:r>
      <w:r>
        <w:rPr>
          <w:noProof/>
        </w:rPr>
        <w:fldChar w:fldCharType="separate"/>
      </w:r>
      <w:r>
        <w:rPr>
          <w:noProof/>
        </w:rPr>
        <w:t>19</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20</w:t>
      </w:r>
      <w:r>
        <w:rPr>
          <w:rFonts w:asciiTheme="minorHAnsi" w:eastAsiaTheme="minorEastAsia" w:hAnsiTheme="minorHAnsi" w:cstheme="minorBidi"/>
          <w:noProof/>
          <w:sz w:val="22"/>
          <w:szCs w:val="22"/>
        </w:rPr>
        <w:tab/>
      </w:r>
      <w:r w:rsidRPr="00612565">
        <w:rPr>
          <w:noProof/>
          <w:color w:val="000000"/>
        </w:rPr>
        <w:t>Orientering om proces for udarbejdelse af Beskæftigelsesplan 2019 og frem</w:t>
      </w:r>
      <w:r>
        <w:rPr>
          <w:noProof/>
        </w:rPr>
        <w:tab/>
      </w:r>
      <w:r>
        <w:rPr>
          <w:noProof/>
        </w:rPr>
        <w:fldChar w:fldCharType="begin"/>
      </w:r>
      <w:r>
        <w:rPr>
          <w:noProof/>
        </w:rPr>
        <w:instrText xml:space="preserve"> PAGEREF _Toc509498737 \h </w:instrText>
      </w:r>
      <w:r>
        <w:rPr>
          <w:noProof/>
        </w:rPr>
      </w:r>
      <w:r>
        <w:rPr>
          <w:noProof/>
        </w:rPr>
        <w:fldChar w:fldCharType="separate"/>
      </w:r>
      <w:r>
        <w:rPr>
          <w:noProof/>
        </w:rPr>
        <w:t>21</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21</w:t>
      </w:r>
      <w:r>
        <w:rPr>
          <w:rFonts w:asciiTheme="minorHAnsi" w:eastAsiaTheme="minorEastAsia" w:hAnsiTheme="minorHAnsi" w:cstheme="minorBidi"/>
          <w:noProof/>
          <w:sz w:val="22"/>
          <w:szCs w:val="22"/>
        </w:rPr>
        <w:tab/>
      </w:r>
      <w:r w:rsidRPr="00612565">
        <w:rPr>
          <w:noProof/>
          <w:color w:val="000000"/>
        </w:rPr>
        <w:t>Orientering om resultater af beskæftigelsesindsatsen i 2017</w:t>
      </w:r>
      <w:r>
        <w:rPr>
          <w:noProof/>
        </w:rPr>
        <w:tab/>
      </w:r>
      <w:r>
        <w:rPr>
          <w:noProof/>
        </w:rPr>
        <w:fldChar w:fldCharType="begin"/>
      </w:r>
      <w:r>
        <w:rPr>
          <w:noProof/>
        </w:rPr>
        <w:instrText xml:space="preserve"> PAGEREF _Toc509498738 \h </w:instrText>
      </w:r>
      <w:r>
        <w:rPr>
          <w:noProof/>
        </w:rPr>
      </w:r>
      <w:r>
        <w:rPr>
          <w:noProof/>
        </w:rPr>
        <w:fldChar w:fldCharType="separate"/>
      </w:r>
      <w:r>
        <w:rPr>
          <w:noProof/>
        </w:rPr>
        <w:t>23</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22</w:t>
      </w:r>
      <w:r>
        <w:rPr>
          <w:rFonts w:asciiTheme="minorHAnsi" w:eastAsiaTheme="minorEastAsia" w:hAnsiTheme="minorHAnsi" w:cstheme="minorBidi"/>
          <w:noProof/>
          <w:sz w:val="22"/>
          <w:szCs w:val="22"/>
        </w:rPr>
        <w:tab/>
      </w:r>
      <w:r w:rsidRPr="00612565">
        <w:rPr>
          <w:noProof/>
          <w:color w:val="000000"/>
        </w:rPr>
        <w:t>Udmøntning af budget</w:t>
      </w:r>
      <w:r>
        <w:rPr>
          <w:noProof/>
        </w:rPr>
        <w:tab/>
      </w:r>
      <w:r>
        <w:rPr>
          <w:noProof/>
        </w:rPr>
        <w:fldChar w:fldCharType="begin"/>
      </w:r>
      <w:r>
        <w:rPr>
          <w:noProof/>
        </w:rPr>
        <w:instrText xml:space="preserve"> PAGEREF _Toc509498739 \h </w:instrText>
      </w:r>
      <w:r>
        <w:rPr>
          <w:noProof/>
        </w:rPr>
      </w:r>
      <w:r>
        <w:rPr>
          <w:noProof/>
        </w:rPr>
        <w:fldChar w:fldCharType="separate"/>
      </w:r>
      <w:r>
        <w:rPr>
          <w:noProof/>
        </w:rPr>
        <w:t>24</w:t>
      </w:r>
      <w:r>
        <w:rPr>
          <w:noProof/>
        </w:rPr>
        <w:fldChar w:fldCharType="end"/>
      </w:r>
    </w:p>
    <w:p w:rsidR="00B46D8D" w:rsidRDefault="00B46D8D">
      <w:pPr>
        <w:pStyle w:val="Indholdsfortegnelse1"/>
        <w:rPr>
          <w:rFonts w:asciiTheme="minorHAnsi" w:eastAsiaTheme="minorEastAsia" w:hAnsiTheme="minorHAnsi" w:cstheme="minorBidi"/>
          <w:noProof/>
          <w:sz w:val="22"/>
          <w:szCs w:val="22"/>
        </w:rPr>
      </w:pPr>
      <w:r w:rsidRPr="00612565">
        <w:rPr>
          <w:noProof/>
          <w:color w:val="000000"/>
        </w:rPr>
        <w:t>23</w:t>
      </w:r>
      <w:r>
        <w:rPr>
          <w:rFonts w:asciiTheme="minorHAnsi" w:eastAsiaTheme="minorEastAsia" w:hAnsiTheme="minorHAnsi" w:cstheme="minorBidi"/>
          <w:noProof/>
          <w:sz w:val="22"/>
          <w:szCs w:val="22"/>
        </w:rPr>
        <w:tab/>
      </w:r>
      <w:r w:rsidRPr="00612565">
        <w:rPr>
          <w:noProof/>
          <w:color w:val="000000"/>
        </w:rPr>
        <w:t>Lukket - Orientering</w:t>
      </w:r>
      <w:r>
        <w:rPr>
          <w:noProof/>
        </w:rPr>
        <w:tab/>
      </w:r>
      <w:r>
        <w:rPr>
          <w:noProof/>
        </w:rPr>
        <w:fldChar w:fldCharType="begin"/>
      </w:r>
      <w:r>
        <w:rPr>
          <w:noProof/>
        </w:rPr>
        <w:instrText xml:space="preserve"> PAGEREF _Toc509498740 \h </w:instrText>
      </w:r>
      <w:r>
        <w:rPr>
          <w:noProof/>
        </w:rPr>
      </w:r>
      <w:r>
        <w:rPr>
          <w:noProof/>
        </w:rPr>
        <w:fldChar w:fldCharType="separate"/>
      </w:r>
      <w:r>
        <w:rPr>
          <w:noProof/>
        </w:rPr>
        <w:t>25</w:t>
      </w:r>
      <w:r>
        <w:rPr>
          <w:noProof/>
        </w:rPr>
        <w:fldChar w:fldCharType="end"/>
      </w:r>
    </w:p>
    <w:p w:rsidR="00CA07BB" w:rsidRDefault="00B46D8D" w:rsidP="005203C1">
      <w:r>
        <w:fldChar w:fldCharType="end"/>
      </w:r>
      <w:bookmarkStart w:id="3" w:name="_GoBack"/>
      <w:bookmarkEnd w:id="3"/>
    </w:p>
    <w:p w:rsidR="00B46D8D" w:rsidRDefault="00B46D8D">
      <w:pPr>
        <w:pStyle w:val="Overskrift1"/>
        <w:pageBreakBefore/>
        <w:textAlignment w:val="top"/>
        <w:divId w:val="1832794281"/>
        <w:rPr>
          <w:color w:val="000000"/>
        </w:rPr>
      </w:pPr>
      <w:bookmarkStart w:id="4" w:name="AC_AgendaStart3"/>
      <w:bookmarkStart w:id="5" w:name="_Toc509498729"/>
      <w:bookmarkEnd w:id="4"/>
      <w:r>
        <w:rPr>
          <w:color w:val="000000"/>
        </w:rPr>
        <w:lastRenderedPageBreak/>
        <w:t>12</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agendabullettext"/>
        <w:spacing w:after="240"/>
        <w:divId w:val="1832794281"/>
      </w:pPr>
      <w:r>
        <w:br/>
      </w:r>
    </w:p>
    <w:p w:rsidR="00B46D8D" w:rsidRDefault="00B46D8D">
      <w:pPr>
        <w:pStyle w:val="NormalWeb"/>
        <w:divId w:val="1832794281"/>
      </w:pPr>
      <w:r>
        <w:rPr>
          <w:b/>
          <w:bCs/>
        </w:rPr>
        <w:t>Sagsbeskrivelse:</w:t>
      </w:r>
    </w:p>
    <w:p w:rsidR="00B46D8D" w:rsidRDefault="00B46D8D">
      <w:pPr>
        <w:spacing w:after="240"/>
        <w:divId w:val="1832794281"/>
      </w:pPr>
      <w:r>
        <w:br/>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agendabullettext"/>
        <w:divId w:val="1832794281"/>
      </w:pPr>
      <w:r>
        <w:t> </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agendabullettext"/>
        <w:divId w:val="1832794281"/>
      </w:pPr>
      <w:r>
        <w:t> </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divId w:val="1832794281"/>
      </w:pPr>
      <w:r>
        <w:t>Fagafdelingen indstiller</w:t>
      </w:r>
    </w:p>
    <w:p w:rsidR="00B46D8D" w:rsidRDefault="00B46D8D">
      <w:pPr>
        <w:divId w:val="1832794281"/>
      </w:pPr>
    </w:p>
    <w:p w:rsidR="00B46D8D" w:rsidRDefault="00B46D8D">
      <w:pPr>
        <w:divId w:val="1832794281"/>
      </w:pPr>
    </w:p>
    <w:p w:rsidR="00B46D8D" w:rsidRDefault="00B46D8D">
      <w:pPr>
        <w:pStyle w:val="agendabullettitle"/>
        <w:divId w:val="1832794281"/>
      </w:pPr>
      <w:r>
        <w:t xml:space="preserve">Bilag: </w:t>
      </w: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Godkendt.</w:t>
      </w:r>
      <w:bookmarkStart w:id="6" w:name="AcadreMMBulletLastPosition"/>
    </w:p>
    <w:p w:rsidR="00B46D8D" w:rsidRDefault="00B46D8D">
      <w:pPr>
        <w:divId w:val="1832794281"/>
      </w:pPr>
    </w:p>
    <w:p w:rsidR="00B46D8D" w:rsidRDefault="00B46D8D">
      <w:pPr>
        <w:pStyle w:val="Overskrift1"/>
        <w:pageBreakBefore/>
        <w:textAlignment w:val="top"/>
        <w:divId w:val="1832794281"/>
        <w:rPr>
          <w:color w:val="000000"/>
        </w:rPr>
      </w:pPr>
      <w:bookmarkStart w:id="7" w:name="_Toc509498730"/>
      <w:r>
        <w:rPr>
          <w:color w:val="000000"/>
        </w:rPr>
        <w:lastRenderedPageBreak/>
        <w:t>13</w:t>
      </w:r>
      <w:r>
        <w:rPr>
          <w:color w:val="000000"/>
        </w:rPr>
        <w:tab/>
        <w:t>Introduktion til Din Indgang</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Sagsnr.:15/9547</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Der gives en introduktion til Din Indgang på mødet. Afdelingsleder Lars Schau deltager på mødet.</w:t>
      </w:r>
    </w:p>
    <w:p w:rsidR="00B46D8D" w:rsidRDefault="00B46D8D">
      <w:pPr>
        <w:pStyle w:val="NormalWeb"/>
        <w:divId w:val="1832794281"/>
      </w:pPr>
      <w:r>
        <w:t> </w:t>
      </w:r>
    </w:p>
    <w:p w:rsidR="00B46D8D" w:rsidRDefault="00B46D8D">
      <w:pPr>
        <w:pStyle w:val="NormalWeb"/>
        <w:divId w:val="1832794281"/>
      </w:pPr>
      <w:r>
        <w:rPr>
          <w:b/>
          <w:bCs/>
        </w:rPr>
        <w:t>Sagsfremstilling:</w:t>
      </w:r>
    </w:p>
    <w:p w:rsidR="00B46D8D" w:rsidRDefault="00B46D8D">
      <w:pPr>
        <w:pStyle w:val="NormalWeb"/>
        <w:divId w:val="1832794281"/>
      </w:pPr>
      <w:r>
        <w:t>Der gives en introduktion til Din Indgang på mødet. Afdelingsleder Lars Schau deltager på mødet.</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spacing w:after="160"/>
        <w:divId w:val="749275237"/>
      </w:pPr>
      <w:r>
        <w:t>Voksenservice indstiller, at Social- og Beskæftigelsesudvalget tager introduktionen til Din Indgang til efterretning.</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NormalWeb"/>
        <w:spacing w:after="160"/>
        <w:divId w:val="462306009"/>
      </w:pPr>
      <w:r>
        <w:t>Ingen.</w:t>
      </w:r>
    </w:p>
    <w:p w:rsidR="00B46D8D" w:rsidRDefault="00B46D8D">
      <w:pPr>
        <w:divId w:val="1832794281"/>
      </w:pP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Taget til efterretning.</w:t>
      </w:r>
    </w:p>
    <w:p w:rsidR="00B46D8D" w:rsidRDefault="00B46D8D">
      <w:pPr>
        <w:divId w:val="1832794281"/>
      </w:pPr>
    </w:p>
    <w:p w:rsidR="00B46D8D" w:rsidRDefault="00B46D8D">
      <w:pPr>
        <w:pStyle w:val="Overskrift1"/>
        <w:pageBreakBefore/>
        <w:textAlignment w:val="top"/>
        <w:divId w:val="1832794281"/>
        <w:rPr>
          <w:color w:val="000000"/>
        </w:rPr>
      </w:pPr>
      <w:bookmarkStart w:id="8" w:name="_Toc509498731"/>
      <w:r>
        <w:rPr>
          <w:color w:val="000000"/>
        </w:rPr>
        <w:lastRenderedPageBreak/>
        <w:t>14</w:t>
      </w:r>
      <w:r>
        <w:rPr>
          <w:color w:val="000000"/>
        </w:rPr>
        <w:tab/>
        <w:t>Kommissorium for Social- og Beskæftigelsesudvalget</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Sagsnr.:18/1738</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De politiske udvalg skal udarbejde et kommissorium, der indeholder et oplæg til de politiske rammer for udvalgets arbejde.</w:t>
      </w:r>
    </w:p>
    <w:p w:rsidR="00B46D8D" w:rsidRDefault="00B46D8D">
      <w:pPr>
        <w:pStyle w:val="NormalWeb"/>
        <w:divId w:val="1832794281"/>
      </w:pPr>
      <w:r>
        <w:t> </w:t>
      </w:r>
    </w:p>
    <w:p w:rsidR="00B46D8D" w:rsidRDefault="00B46D8D">
      <w:pPr>
        <w:pStyle w:val="NormalWeb"/>
        <w:divId w:val="1832794281"/>
      </w:pPr>
      <w:r>
        <w:rPr>
          <w:b/>
          <w:bCs/>
        </w:rPr>
        <w:t>Sagsfremstilling:</w:t>
      </w:r>
    </w:p>
    <w:p w:rsidR="00B46D8D" w:rsidRDefault="00B46D8D">
      <w:pPr>
        <w:pStyle w:val="NormalWeb"/>
        <w:divId w:val="1832794281"/>
      </w:pPr>
      <w:r>
        <w:t>De politiske udvalg skal udarbejde et kommissorium, der indeholder et oplæg til de politiske rammer for udvalgets arbejde. Kommissoriet er et dynamisk dokument og kan revideres undervejs i udvalgets valgperiode.</w:t>
      </w:r>
    </w:p>
    <w:p w:rsidR="00B46D8D" w:rsidRDefault="00B46D8D">
      <w:pPr>
        <w:pStyle w:val="NormalWeb"/>
        <w:divId w:val="1832794281"/>
      </w:pPr>
      <w:r>
        <w:t> </w:t>
      </w:r>
    </w:p>
    <w:p w:rsidR="00B46D8D" w:rsidRDefault="00B46D8D">
      <w:pPr>
        <w:pStyle w:val="NormalWeb"/>
        <w:divId w:val="1832794281"/>
      </w:pPr>
      <w:r>
        <w:t>På mødet drøftes input og indhold til et kommissorium. Ud fra denne drøftelse udarbejder administrationen et udkast til et kommissorium, der sendes til godkendelse på udvalgsmødet den 28.05.2018.</w:t>
      </w:r>
    </w:p>
    <w:p w:rsidR="00B46D8D" w:rsidRDefault="00B46D8D">
      <w:pPr>
        <w:pStyle w:val="NormalWeb"/>
        <w:divId w:val="1832794281"/>
      </w:pPr>
      <w:r>
        <w:t> </w:t>
      </w:r>
    </w:p>
    <w:p w:rsidR="00B46D8D" w:rsidRDefault="00B46D8D">
      <w:pPr>
        <w:pStyle w:val="NormalWeb"/>
        <w:divId w:val="1832794281"/>
      </w:pPr>
      <w:r>
        <w:t>Det foregående Social- og Omsorgsudvalg har udarbejdet et overleveringspapir til det nye Social- og Beskæftigelsesudvalg. Dette kan bruges som inspiration til drøftelsen af et kommissorie.</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spacing w:after="160"/>
        <w:divId w:val="2117359597"/>
      </w:pPr>
      <w:r>
        <w:t>Arbejdsmarked og Voksenservice indstiller, at udvalget drøfter input og indhold til kommissoriet for udvalgets arbejde.</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NormalWeb"/>
        <w:spacing w:after="160"/>
        <w:divId w:val="1220170385"/>
      </w:pPr>
      <w:r>
        <w:t>Overleveringspapir fra Social- og Omsorgsudvalget til Social- og Beskæftigelsesudvalget 2018 – 2021.</w:t>
      </w:r>
    </w:p>
    <w:p w:rsidR="00B46D8D" w:rsidRDefault="00B46D8D">
      <w:pPr>
        <w:divId w:val="1832794281"/>
      </w:pPr>
    </w:p>
    <w:p w:rsidR="00B46D8D" w:rsidRDefault="00B46D8D">
      <w:pPr>
        <w:textAlignment w:val="top"/>
        <w:divId w:val="880556046"/>
        <w:rPr>
          <w:color w:val="000000"/>
        </w:rPr>
      </w:pPr>
      <w:r>
        <w:rPr>
          <w:color w:val="000000"/>
        </w:rPr>
        <w:t>Åben - Overdrag fra Social- og Omsorgsudvalget til Social- og Beskæftigelsesudvalget</w:t>
      </w:r>
    </w:p>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 xml:space="preserve">Drøftet. </w:t>
      </w:r>
    </w:p>
    <w:p w:rsidR="00B46D8D" w:rsidRDefault="00B46D8D">
      <w:pPr>
        <w:pStyle w:val="NormalWeb"/>
        <w:divId w:val="1832794281"/>
      </w:pPr>
      <w:r>
        <w:t> </w:t>
      </w:r>
    </w:p>
    <w:p w:rsidR="00B46D8D" w:rsidRDefault="00B46D8D">
      <w:pPr>
        <w:pStyle w:val="NormalWeb"/>
        <w:divId w:val="1832794281"/>
      </w:pPr>
      <w:r>
        <w:t>Udvalget beder forvaltningen planlægge en række temamøder til drøftelse af kommissorium og procesplan for udvalgets arbejde hen imod en sammenhængende politik for social- og beskæftigelsesområdet.</w:t>
      </w:r>
    </w:p>
    <w:p w:rsidR="00B46D8D" w:rsidRDefault="00B46D8D">
      <w:pPr>
        <w:divId w:val="1832794281"/>
      </w:pPr>
    </w:p>
    <w:p w:rsidR="00B46D8D" w:rsidRDefault="00B46D8D">
      <w:pPr>
        <w:pStyle w:val="Overskrift1"/>
        <w:pageBreakBefore/>
        <w:textAlignment w:val="top"/>
        <w:divId w:val="1832794281"/>
        <w:rPr>
          <w:color w:val="000000"/>
        </w:rPr>
      </w:pPr>
      <w:bookmarkStart w:id="9" w:name="_Toc509498732"/>
      <w:r>
        <w:rPr>
          <w:color w:val="000000"/>
        </w:rPr>
        <w:lastRenderedPageBreak/>
        <w:t>15</w:t>
      </w:r>
      <w:r>
        <w:rPr>
          <w:color w:val="000000"/>
        </w:rPr>
        <w:tab/>
        <w:t>Regnskab 2017 og Spar/Lån 2017-2018, Arbejdsmarkeds- og Integrationsudvalget</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Sagsnr.:18/1813</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spacing w:after="160"/>
        <w:divId w:val="1832794281"/>
      </w:pPr>
      <w:r>
        <w:t xml:space="preserve">I forbindelse med regnskabsafslutningen udarbejder fagafdelingerne og stabene en opgørelse af regnskabet samt spar/lån. Opgørelsen skal sendes videre til godkendelse i Byrådet. </w:t>
      </w:r>
    </w:p>
    <w:p w:rsidR="00B46D8D" w:rsidRDefault="00B46D8D">
      <w:pPr>
        <w:pStyle w:val="NormalWeb"/>
        <w:spacing w:after="160"/>
        <w:divId w:val="1832794281"/>
      </w:pPr>
      <w:r>
        <w:t>Denne sag indeholder regnskabsresultatet 2017 inkl. spar/lån for Arbejdsmarkeds- og Integrationsudvalgets område.</w:t>
      </w:r>
    </w:p>
    <w:p w:rsidR="00B46D8D" w:rsidRDefault="00B46D8D">
      <w:pPr>
        <w:pStyle w:val="NormalWeb"/>
        <w:spacing w:after="160"/>
        <w:divId w:val="1832794281"/>
      </w:pPr>
      <w:r>
        <w:t>Regnskabsresultatet for 2017 viser samlet et merforbrug på udvalgets ramme på 10,637 mio. kr., hvoraf de 3,192 mio. kr. foreslås overført til 2018.</w:t>
      </w:r>
    </w:p>
    <w:p w:rsidR="00B46D8D" w:rsidRDefault="00B46D8D">
      <w:pPr>
        <w:pStyle w:val="NormalWeb"/>
        <w:divId w:val="1832794281"/>
      </w:pPr>
      <w:r>
        <w:rPr>
          <w:b/>
          <w:bCs/>
        </w:rPr>
        <w:t> </w:t>
      </w:r>
    </w:p>
    <w:p w:rsidR="00B46D8D" w:rsidRDefault="00B46D8D">
      <w:pPr>
        <w:pStyle w:val="NormalWeb"/>
        <w:divId w:val="1832794281"/>
      </w:pPr>
      <w:r>
        <w:rPr>
          <w:b/>
          <w:bCs/>
        </w:rPr>
        <w:t>Sagsbeskrivelse:</w:t>
      </w:r>
    </w:p>
    <w:p w:rsidR="00B46D8D" w:rsidRDefault="00B46D8D">
      <w:pPr>
        <w:pStyle w:val="NormalWeb"/>
        <w:divId w:val="1832794281"/>
      </w:pPr>
      <w:r>
        <w:t>Arbejdsmarkeds- og Integrationsudvalget skal i forbindelse med denne økonomirapportering godkende regnskabet for 2017, Spar/Lån for 2017/2018.</w:t>
      </w:r>
    </w:p>
    <w:tbl>
      <w:tblPr>
        <w:tblW w:w="9402" w:type="dxa"/>
        <w:tblInd w:w="-5" w:type="dxa"/>
        <w:tblCellMar>
          <w:left w:w="0" w:type="dxa"/>
          <w:right w:w="0" w:type="dxa"/>
        </w:tblCellMar>
        <w:tblLook w:val="04A0" w:firstRow="1" w:lastRow="0" w:firstColumn="1" w:lastColumn="0" w:noHBand="0" w:noVBand="1"/>
      </w:tblPr>
      <w:tblGrid>
        <w:gridCol w:w="81"/>
        <w:gridCol w:w="2840"/>
        <w:gridCol w:w="1117"/>
        <w:gridCol w:w="20"/>
        <w:gridCol w:w="1140"/>
        <w:gridCol w:w="150"/>
        <w:gridCol w:w="1170"/>
        <w:gridCol w:w="255"/>
        <w:gridCol w:w="1065"/>
        <w:gridCol w:w="275"/>
        <w:gridCol w:w="1050"/>
        <w:gridCol w:w="310"/>
      </w:tblGrid>
      <w:tr w:rsidR="00B46D8D">
        <w:trPr>
          <w:divId w:val="1832794281"/>
          <w:trHeight w:val="300"/>
        </w:trPr>
        <w:tc>
          <w:tcPr>
            <w:tcW w:w="2862" w:type="dxa"/>
            <w:gridSpan w:val="2"/>
            <w:noWrap/>
            <w:tcMar>
              <w:top w:w="0" w:type="dxa"/>
              <w:left w:w="70" w:type="dxa"/>
              <w:bottom w:w="0" w:type="dxa"/>
              <w:right w:w="70" w:type="dxa"/>
            </w:tcMar>
            <w:vAlign w:val="bottom"/>
            <w:hideMark/>
          </w:tcPr>
          <w:p w:rsidR="00B46D8D" w:rsidRDefault="00B46D8D">
            <w:pPr>
              <w:pStyle w:val="NormalWeb"/>
            </w:pPr>
            <w:r>
              <w:rPr>
                <w:color w:val="FF0000"/>
              </w:rPr>
              <w:t> </w:t>
            </w:r>
          </w:p>
        </w:tc>
        <w:tc>
          <w:tcPr>
            <w:tcW w:w="1137" w:type="dxa"/>
            <w:gridSpan w:val="2"/>
            <w:noWrap/>
            <w:tcMar>
              <w:top w:w="0" w:type="dxa"/>
              <w:left w:w="70" w:type="dxa"/>
              <w:bottom w:w="0" w:type="dxa"/>
              <w:right w:w="70" w:type="dxa"/>
            </w:tcMar>
            <w:vAlign w:val="bottom"/>
            <w:hideMark/>
          </w:tcPr>
          <w:p w:rsidR="00B46D8D" w:rsidRDefault="00B46D8D">
            <w:pPr>
              <w:pStyle w:val="NormalWeb"/>
            </w:pPr>
            <w:r>
              <w:t> </w:t>
            </w:r>
          </w:p>
        </w:tc>
        <w:tc>
          <w:tcPr>
            <w:tcW w:w="1283" w:type="dxa"/>
            <w:gridSpan w:val="2"/>
            <w:noWrap/>
            <w:tcMar>
              <w:top w:w="0" w:type="dxa"/>
              <w:left w:w="70" w:type="dxa"/>
              <w:bottom w:w="0" w:type="dxa"/>
              <w:right w:w="70" w:type="dxa"/>
            </w:tcMar>
            <w:vAlign w:val="bottom"/>
            <w:hideMark/>
          </w:tcPr>
          <w:p w:rsidR="00B46D8D" w:rsidRDefault="00B46D8D">
            <w:pPr>
              <w:pStyle w:val="NormalWeb"/>
            </w:pPr>
            <w:r>
              <w:t> </w:t>
            </w:r>
          </w:p>
        </w:tc>
        <w:tc>
          <w:tcPr>
            <w:tcW w:w="1420" w:type="dxa"/>
            <w:gridSpan w:val="2"/>
            <w:noWrap/>
            <w:tcMar>
              <w:top w:w="0" w:type="dxa"/>
              <w:left w:w="70" w:type="dxa"/>
              <w:bottom w:w="0" w:type="dxa"/>
              <w:right w:w="70" w:type="dxa"/>
            </w:tcMar>
            <w:vAlign w:val="bottom"/>
            <w:hideMark/>
          </w:tcPr>
          <w:p w:rsidR="00B46D8D" w:rsidRDefault="00B46D8D">
            <w:pPr>
              <w:pStyle w:val="NormalWeb"/>
            </w:pPr>
            <w:r>
              <w:t> </w:t>
            </w:r>
          </w:p>
        </w:tc>
        <w:tc>
          <w:tcPr>
            <w:tcW w:w="1340" w:type="dxa"/>
            <w:gridSpan w:val="2"/>
            <w:noWrap/>
            <w:tcMar>
              <w:top w:w="0" w:type="dxa"/>
              <w:left w:w="70" w:type="dxa"/>
              <w:bottom w:w="0" w:type="dxa"/>
              <w:right w:w="70" w:type="dxa"/>
            </w:tcMar>
            <w:vAlign w:val="bottom"/>
            <w:hideMark/>
          </w:tcPr>
          <w:p w:rsidR="00B46D8D" w:rsidRDefault="00B46D8D">
            <w:pPr>
              <w:pStyle w:val="NormalWeb"/>
            </w:pPr>
            <w:r>
              <w:t> </w:t>
            </w:r>
          </w:p>
        </w:tc>
        <w:tc>
          <w:tcPr>
            <w:tcW w:w="1360" w:type="dxa"/>
            <w:gridSpan w:val="2"/>
            <w:noWrap/>
            <w:tcMar>
              <w:top w:w="0" w:type="dxa"/>
              <w:left w:w="70" w:type="dxa"/>
              <w:bottom w:w="0" w:type="dxa"/>
              <w:right w:w="70" w:type="dxa"/>
            </w:tcMar>
            <w:vAlign w:val="bottom"/>
            <w:hideMark/>
          </w:tcPr>
          <w:p w:rsidR="00B46D8D" w:rsidRDefault="00B46D8D">
            <w:pPr>
              <w:pStyle w:val="NormalWeb"/>
            </w:pPr>
            <w:r>
              <w:t> </w:t>
            </w:r>
          </w:p>
        </w:tc>
      </w:tr>
      <w:tr w:rsidR="00B46D8D">
        <w:trPr>
          <w:divId w:val="1832794281"/>
          <w:trHeight w:val="455"/>
        </w:trPr>
        <w:tc>
          <w:tcPr>
            <w:tcW w:w="15" w:type="dxa"/>
            <w:tcBorders>
              <w:top w:val="nil"/>
              <w:left w:val="nil"/>
              <w:bottom w:val="nil"/>
              <w:right w:val="nil"/>
            </w:tcBorders>
            <w:vAlign w:val="center"/>
            <w:hideMark/>
          </w:tcPr>
          <w:p w:rsidR="00B46D8D" w:rsidRDefault="00B46D8D">
            <w:pPr>
              <w:pStyle w:val="NormalWeb"/>
            </w:pPr>
            <w:r>
              <w:t> </w:t>
            </w:r>
          </w:p>
        </w:tc>
        <w:tc>
          <w:tcPr>
            <w:tcW w:w="5117" w:type="dxa"/>
            <w:gridSpan w:val="4"/>
            <w:noWrap/>
            <w:tcMar>
              <w:top w:w="0" w:type="dxa"/>
              <w:left w:w="70" w:type="dxa"/>
              <w:bottom w:w="0" w:type="dxa"/>
              <w:right w:w="70" w:type="dxa"/>
            </w:tcMar>
            <w:vAlign w:val="bottom"/>
            <w:hideMark/>
          </w:tcPr>
          <w:p w:rsidR="00B46D8D" w:rsidRDefault="00B46D8D">
            <w:pPr>
              <w:pStyle w:val="NormalWeb"/>
            </w:pPr>
            <w:r>
              <w:rPr>
                <w:color w:val="000000"/>
              </w:rPr>
              <w:t>Regnskabsresultat for 2017 inkl. Spar/lån:</w:t>
            </w:r>
          </w:p>
        </w:tc>
        <w:tc>
          <w:tcPr>
            <w:tcW w:w="1320" w:type="dxa"/>
            <w:gridSpan w:val="2"/>
            <w:noWrap/>
            <w:tcMar>
              <w:top w:w="0" w:type="dxa"/>
              <w:left w:w="70" w:type="dxa"/>
              <w:bottom w:w="0" w:type="dxa"/>
              <w:right w:w="70" w:type="dxa"/>
            </w:tcMar>
            <w:vAlign w:val="bottom"/>
            <w:hideMark/>
          </w:tcPr>
          <w:p w:rsidR="00B46D8D" w:rsidRDefault="00B46D8D"/>
        </w:tc>
        <w:tc>
          <w:tcPr>
            <w:tcW w:w="1320" w:type="dxa"/>
            <w:gridSpan w:val="2"/>
            <w:noWrap/>
            <w:tcMar>
              <w:top w:w="0" w:type="dxa"/>
              <w:left w:w="70" w:type="dxa"/>
              <w:bottom w:w="0" w:type="dxa"/>
              <w:right w:w="70" w:type="dxa"/>
            </w:tcMar>
            <w:vAlign w:val="bottom"/>
            <w:hideMark/>
          </w:tcPr>
          <w:p w:rsidR="00B46D8D" w:rsidRDefault="00B46D8D"/>
        </w:tc>
        <w:tc>
          <w:tcPr>
            <w:tcW w:w="1320" w:type="dxa"/>
            <w:gridSpan w:val="2"/>
            <w:noWrap/>
            <w:tcMar>
              <w:top w:w="0" w:type="dxa"/>
              <w:left w:w="70" w:type="dxa"/>
              <w:bottom w:w="0" w:type="dxa"/>
              <w:right w:w="70" w:type="dxa"/>
            </w:tcMar>
            <w:vAlign w:val="bottom"/>
            <w:hideMark/>
          </w:tcPr>
          <w:p w:rsidR="00B46D8D" w:rsidRDefault="00B46D8D"/>
        </w:tc>
        <w:tc>
          <w:tcPr>
            <w:tcW w:w="315" w:type="dxa"/>
            <w:tcBorders>
              <w:top w:val="nil"/>
              <w:left w:val="nil"/>
              <w:bottom w:val="nil"/>
              <w:right w:val="nil"/>
            </w:tcBorders>
            <w:vAlign w:val="center"/>
            <w:hideMark/>
          </w:tcPr>
          <w:p w:rsidR="00B46D8D" w:rsidRDefault="00B46D8D">
            <w:pPr>
              <w:pStyle w:val="NormalWeb"/>
              <w:rPr>
                <w:rFonts w:eastAsiaTheme="minorEastAsia"/>
                <w:sz w:val="24"/>
                <w:szCs w:val="24"/>
              </w:rPr>
            </w:pPr>
            <w:r>
              <w:t> </w:t>
            </w:r>
          </w:p>
        </w:tc>
      </w:tr>
      <w:tr w:rsidR="00B46D8D">
        <w:trPr>
          <w:divId w:val="1832794281"/>
          <w:trHeight w:val="87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rPr>
              <w:t>Mio. kr.</w:t>
            </w:r>
          </w:p>
        </w:tc>
        <w:tc>
          <w:tcPr>
            <w:tcW w:w="11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8D" w:rsidRDefault="00B46D8D">
            <w:pPr>
              <w:pStyle w:val="NormalWeb"/>
              <w:jc w:val="center"/>
            </w:pPr>
            <w:r>
              <w:rPr>
                <w:color w:val="000000"/>
              </w:rPr>
              <w:t>Regnskab 2017</w:t>
            </w:r>
          </w:p>
        </w:tc>
        <w:tc>
          <w:tcPr>
            <w:tcW w:w="115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8D" w:rsidRDefault="00B46D8D">
            <w:pPr>
              <w:pStyle w:val="NormalWeb"/>
              <w:jc w:val="center"/>
            </w:pPr>
            <w:r>
              <w:rPr>
                <w:color w:val="000000"/>
              </w:rPr>
              <w:t>Korrigeret budget</w:t>
            </w:r>
          </w:p>
        </w:tc>
        <w:tc>
          <w:tcPr>
            <w:tcW w:w="13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8D" w:rsidRDefault="00B46D8D">
            <w:pPr>
              <w:pStyle w:val="NormalWeb"/>
              <w:jc w:val="center"/>
            </w:pPr>
            <w:r>
              <w:rPr>
                <w:color w:val="000000"/>
              </w:rPr>
              <w:t>Rest</w:t>
            </w:r>
            <w:r>
              <w:rPr>
                <w:color w:val="000000"/>
              </w:rPr>
              <w:br/>
              <w:t>+ = overskud</w:t>
            </w:r>
            <w:r>
              <w:rPr>
                <w:color w:val="000000"/>
              </w:rPr>
              <w:br/>
              <w:t>- = underskud</w:t>
            </w:r>
          </w:p>
        </w:tc>
        <w:tc>
          <w:tcPr>
            <w:tcW w:w="13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8D" w:rsidRDefault="00B46D8D">
            <w:pPr>
              <w:pStyle w:val="NormalWeb"/>
              <w:jc w:val="center"/>
            </w:pPr>
            <w:r>
              <w:rPr>
                <w:color w:val="000000"/>
              </w:rPr>
              <w:t>Spar/lån</w:t>
            </w:r>
            <w:r>
              <w:rPr>
                <w:color w:val="000000"/>
              </w:rPr>
              <w:br/>
              <w:t>+ = lån</w:t>
            </w:r>
            <w:r>
              <w:rPr>
                <w:color w:val="000000"/>
              </w:rPr>
              <w:br/>
              <w:t>- = spar</w:t>
            </w:r>
          </w:p>
        </w:tc>
        <w:tc>
          <w:tcPr>
            <w:tcW w:w="132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8D" w:rsidRDefault="00B46D8D">
            <w:pPr>
              <w:pStyle w:val="NormalWeb"/>
              <w:jc w:val="center"/>
            </w:pPr>
            <w:r>
              <w:rPr>
                <w:color w:val="000000"/>
              </w:rPr>
              <w:t>Afvigelse</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i/>
                <w:iCs/>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i/>
                <w:iCs/>
                <w:color w:val="000000"/>
              </w:rPr>
              <w:t>Skattefinansieret område:</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rPr>
              <w:t>Serviceudgifter</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54,669 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53,686</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-0,983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1,006</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0,023</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rPr>
              <w:t>Overførselsudgifter</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634,577 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633,283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-1,294</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1,707</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0,413</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rPr>
              <w:t>Forsikrede ledige</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98,401 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90,328</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-8,073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-8,073</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u w:val="single"/>
              </w:rPr>
              <w:t>Drift i alt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787,647</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777,297</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-10,350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2,713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-7,637</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rPr>
              <w:t>Skattefinansieret område i alt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787,647</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777,297</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-10,350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2,713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-7,637</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rPr>
                <w:rFonts w:eastAsiaTheme="minorEastAsia"/>
                <w:sz w:val="24"/>
                <w:szCs w:val="24"/>
              </w:rPr>
            </w:pPr>
            <w:r>
              <w:rPr>
                <w:i/>
                <w:iCs/>
                <w:color w:val="000000"/>
              </w:rPr>
              <w:t> </w:t>
            </w:r>
          </w:p>
        </w:tc>
        <w:tc>
          <w:tcPr>
            <w:tcW w:w="1153"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46D8D" w:rsidRDefault="00B46D8D">
            <w:pPr>
              <w:pStyle w:val="NormalWeb"/>
              <w:jc w:val="right"/>
            </w:pPr>
            <w:r>
              <w:rPr>
                <w:i/>
                <w:iCs/>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 </w:t>
            </w:r>
          </w:p>
        </w:tc>
        <w:tc>
          <w:tcPr>
            <w:tcW w:w="1320"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B46D8D" w:rsidRDefault="00B46D8D">
            <w:pPr>
              <w:pStyle w:val="NormalWeb"/>
              <w:jc w:val="right"/>
            </w:pPr>
            <w:r>
              <w:rPr>
                <w:i/>
                <w:iCs/>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 </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u w:val="single"/>
              </w:rPr>
              <w:t>Brugerfinansieret område i alt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0,490</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0,010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-0,480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0,479</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0,001</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i/>
                <w:iCs/>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pPr>
            <w:r>
              <w:rPr>
                <w:i/>
                <w:iCs/>
                <w:color w:val="000000"/>
              </w:rPr>
              <w:t>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pPr>
            <w:r>
              <w:rPr>
                <w:i/>
                <w:iCs/>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pPr>
            <w:r>
              <w:rPr>
                <w:i/>
                <w:iCs/>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 </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i/>
                <w:iCs/>
                <w:color w:val="000000"/>
                <w:u w:val="single"/>
              </w:rPr>
              <w:t>Anlæg i alt</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0,193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0,193</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0,193</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rPr>
              <w:t> </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pPr>
            <w:r>
              <w:rPr>
                <w:color w:val="000000"/>
              </w:rPr>
              <w:t> </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rPr>
                <w:rFonts w:eastAsiaTheme="minorEastAsia"/>
                <w:sz w:val="24"/>
                <w:szCs w:val="24"/>
              </w:rPr>
            </w:pPr>
            <w:r>
              <w:rPr>
                <w:color w:val="000000"/>
              </w:rPr>
              <w:t> </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 </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Height w:val="300"/>
        </w:trPr>
        <w:tc>
          <w:tcPr>
            <w:tcW w:w="15" w:type="dxa"/>
            <w:tcBorders>
              <w:top w:val="nil"/>
              <w:left w:val="nil"/>
              <w:bottom w:val="nil"/>
              <w:right w:val="nil"/>
            </w:tcBorders>
            <w:vAlign w:val="center"/>
            <w:hideMark/>
          </w:tcPr>
          <w:p w:rsidR="00B46D8D" w:rsidRDefault="00B46D8D">
            <w:pPr>
              <w:pStyle w:val="NormalWeb"/>
            </w:pPr>
            <w:r>
              <w:t> </w:t>
            </w:r>
          </w:p>
        </w:tc>
        <w:tc>
          <w:tcPr>
            <w:tcW w:w="284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8D" w:rsidRDefault="00B46D8D">
            <w:pPr>
              <w:pStyle w:val="NormalWeb"/>
            </w:pPr>
            <w:r>
              <w:rPr>
                <w:color w:val="000000"/>
                <w:u w:val="single"/>
              </w:rPr>
              <w:t>Total</w:t>
            </w:r>
          </w:p>
        </w:tc>
        <w:tc>
          <w:tcPr>
            <w:tcW w:w="111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788,137</w:t>
            </w:r>
          </w:p>
        </w:tc>
        <w:tc>
          <w:tcPr>
            <w:tcW w:w="115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777,500</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-10,637</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color w:val="000000"/>
              </w:rPr>
              <w:t>3,192</w:t>
            </w:r>
          </w:p>
        </w:tc>
        <w:tc>
          <w:tcPr>
            <w:tcW w:w="1320"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B46D8D" w:rsidRDefault="00B46D8D">
            <w:pPr>
              <w:pStyle w:val="NormalWeb"/>
              <w:jc w:val="right"/>
            </w:pPr>
            <w:r>
              <w:rPr>
                <w:i/>
                <w:iCs/>
                <w:color w:val="000000"/>
              </w:rPr>
              <w:t>7,443</w:t>
            </w:r>
          </w:p>
        </w:tc>
        <w:tc>
          <w:tcPr>
            <w:tcW w:w="315" w:type="dxa"/>
            <w:tcBorders>
              <w:top w:val="nil"/>
              <w:left w:val="nil"/>
              <w:bottom w:val="nil"/>
              <w:right w:val="nil"/>
            </w:tcBorders>
            <w:vAlign w:val="center"/>
            <w:hideMark/>
          </w:tcPr>
          <w:p w:rsidR="00B46D8D" w:rsidRDefault="00B46D8D">
            <w:pPr>
              <w:pStyle w:val="NormalWeb"/>
            </w:pPr>
            <w:r>
              <w:t> </w:t>
            </w:r>
          </w:p>
        </w:tc>
      </w:tr>
      <w:tr w:rsidR="00B46D8D">
        <w:trPr>
          <w:divId w:val="1832794281"/>
        </w:trPr>
        <w:tc>
          <w:tcPr>
            <w:tcW w:w="15" w:type="dxa"/>
            <w:tcBorders>
              <w:top w:val="nil"/>
              <w:left w:val="nil"/>
              <w:bottom w:val="nil"/>
              <w:right w:val="nil"/>
            </w:tcBorders>
            <w:vAlign w:val="center"/>
            <w:hideMark/>
          </w:tcPr>
          <w:p w:rsidR="00B46D8D" w:rsidRDefault="00B46D8D"/>
        </w:tc>
        <w:tc>
          <w:tcPr>
            <w:tcW w:w="2850" w:type="dxa"/>
            <w:tcBorders>
              <w:top w:val="nil"/>
              <w:left w:val="nil"/>
              <w:bottom w:val="nil"/>
              <w:right w:val="nil"/>
            </w:tcBorders>
            <w:vAlign w:val="center"/>
            <w:hideMark/>
          </w:tcPr>
          <w:p w:rsidR="00B46D8D" w:rsidRDefault="00B46D8D"/>
        </w:tc>
        <w:tc>
          <w:tcPr>
            <w:tcW w:w="1110" w:type="dxa"/>
            <w:tcBorders>
              <w:top w:val="nil"/>
              <w:left w:val="nil"/>
              <w:bottom w:val="nil"/>
              <w:right w:val="nil"/>
            </w:tcBorders>
            <w:vAlign w:val="center"/>
            <w:hideMark/>
          </w:tcPr>
          <w:p w:rsidR="00B46D8D" w:rsidRDefault="00B46D8D"/>
        </w:tc>
        <w:tc>
          <w:tcPr>
            <w:tcW w:w="15" w:type="dxa"/>
            <w:tcBorders>
              <w:top w:val="nil"/>
              <w:left w:val="nil"/>
              <w:bottom w:val="nil"/>
              <w:right w:val="nil"/>
            </w:tcBorders>
            <w:vAlign w:val="center"/>
            <w:hideMark/>
          </w:tcPr>
          <w:p w:rsidR="00B46D8D" w:rsidRDefault="00B46D8D"/>
        </w:tc>
        <w:tc>
          <w:tcPr>
            <w:tcW w:w="1140" w:type="dxa"/>
            <w:tcBorders>
              <w:top w:val="nil"/>
              <w:left w:val="nil"/>
              <w:bottom w:val="nil"/>
              <w:right w:val="nil"/>
            </w:tcBorders>
            <w:vAlign w:val="center"/>
            <w:hideMark/>
          </w:tcPr>
          <w:p w:rsidR="00B46D8D" w:rsidRDefault="00B46D8D"/>
        </w:tc>
        <w:tc>
          <w:tcPr>
            <w:tcW w:w="150" w:type="dxa"/>
            <w:tcBorders>
              <w:top w:val="nil"/>
              <w:left w:val="nil"/>
              <w:bottom w:val="nil"/>
              <w:right w:val="nil"/>
            </w:tcBorders>
            <w:vAlign w:val="center"/>
            <w:hideMark/>
          </w:tcPr>
          <w:p w:rsidR="00B46D8D" w:rsidRDefault="00B46D8D"/>
        </w:tc>
        <w:tc>
          <w:tcPr>
            <w:tcW w:w="1170" w:type="dxa"/>
            <w:tcBorders>
              <w:top w:val="nil"/>
              <w:left w:val="nil"/>
              <w:bottom w:val="nil"/>
              <w:right w:val="nil"/>
            </w:tcBorders>
            <w:vAlign w:val="center"/>
            <w:hideMark/>
          </w:tcPr>
          <w:p w:rsidR="00B46D8D" w:rsidRDefault="00B46D8D"/>
        </w:tc>
        <w:tc>
          <w:tcPr>
            <w:tcW w:w="255" w:type="dxa"/>
            <w:tcBorders>
              <w:top w:val="nil"/>
              <w:left w:val="nil"/>
              <w:bottom w:val="nil"/>
              <w:right w:val="nil"/>
            </w:tcBorders>
            <w:vAlign w:val="center"/>
            <w:hideMark/>
          </w:tcPr>
          <w:p w:rsidR="00B46D8D" w:rsidRDefault="00B46D8D"/>
        </w:tc>
        <w:tc>
          <w:tcPr>
            <w:tcW w:w="1065" w:type="dxa"/>
            <w:tcBorders>
              <w:top w:val="nil"/>
              <w:left w:val="nil"/>
              <w:bottom w:val="nil"/>
              <w:right w:val="nil"/>
            </w:tcBorders>
            <w:vAlign w:val="center"/>
            <w:hideMark/>
          </w:tcPr>
          <w:p w:rsidR="00B46D8D" w:rsidRDefault="00B46D8D"/>
        </w:tc>
        <w:tc>
          <w:tcPr>
            <w:tcW w:w="270" w:type="dxa"/>
            <w:tcBorders>
              <w:top w:val="nil"/>
              <w:left w:val="nil"/>
              <w:bottom w:val="nil"/>
              <w:right w:val="nil"/>
            </w:tcBorders>
            <w:vAlign w:val="center"/>
            <w:hideMark/>
          </w:tcPr>
          <w:p w:rsidR="00B46D8D" w:rsidRDefault="00B46D8D"/>
        </w:tc>
        <w:tc>
          <w:tcPr>
            <w:tcW w:w="1050" w:type="dxa"/>
            <w:tcBorders>
              <w:top w:val="nil"/>
              <w:left w:val="nil"/>
              <w:bottom w:val="nil"/>
              <w:right w:val="nil"/>
            </w:tcBorders>
            <w:vAlign w:val="center"/>
            <w:hideMark/>
          </w:tcPr>
          <w:p w:rsidR="00B46D8D" w:rsidRDefault="00B46D8D"/>
        </w:tc>
        <w:tc>
          <w:tcPr>
            <w:tcW w:w="315" w:type="dxa"/>
            <w:tcBorders>
              <w:top w:val="nil"/>
              <w:left w:val="nil"/>
              <w:bottom w:val="nil"/>
              <w:right w:val="nil"/>
            </w:tcBorders>
            <w:vAlign w:val="center"/>
            <w:hideMark/>
          </w:tcPr>
          <w:p w:rsidR="00B46D8D" w:rsidRDefault="00B46D8D"/>
        </w:tc>
      </w:tr>
    </w:tbl>
    <w:p w:rsidR="00B46D8D" w:rsidRDefault="00B46D8D">
      <w:pPr>
        <w:pStyle w:val="NormalWeb"/>
        <w:divId w:val="1832794281"/>
        <w:rPr>
          <w:rFonts w:eastAsiaTheme="minorEastAsia"/>
          <w:sz w:val="24"/>
          <w:szCs w:val="24"/>
        </w:rPr>
      </w:pPr>
      <w:r>
        <w:t> </w:t>
      </w:r>
    </w:p>
    <w:p w:rsidR="00B46D8D" w:rsidRDefault="00B46D8D">
      <w:pPr>
        <w:pStyle w:val="NormalWeb"/>
        <w:divId w:val="1832794281"/>
      </w:pPr>
      <w:r>
        <w:rPr>
          <w:u w:val="single"/>
        </w:rPr>
        <w:t>Regnskab 2017</w:t>
      </w:r>
    </w:p>
    <w:p w:rsidR="00B46D8D" w:rsidRDefault="00B46D8D">
      <w:pPr>
        <w:pStyle w:val="NormalWeb"/>
        <w:divId w:val="1832794281"/>
      </w:pPr>
      <w:r>
        <w:t>Regnskabet for 2017 viser et samlet underskud på 10,637 mio. kr. i forhold til det korrigerede budget, der dækker over et underskud vedr. ser</w:t>
      </w:r>
      <w:r>
        <w:lastRenderedPageBreak/>
        <w:t xml:space="preserve">viceudgifter på i alt 0,983 mio. kr. et underskud på overførselsudgifter og forsikrede ledige på i alt 9,367 mio. kr. </w:t>
      </w:r>
    </w:p>
    <w:p w:rsidR="00B46D8D" w:rsidRDefault="00B46D8D">
      <w:pPr>
        <w:pStyle w:val="NormalWeb"/>
        <w:divId w:val="1832794281"/>
      </w:pPr>
      <w:r>
        <w:t> </w:t>
      </w:r>
    </w:p>
    <w:p w:rsidR="00B46D8D" w:rsidRDefault="00B46D8D">
      <w:pPr>
        <w:pStyle w:val="NormalWeb"/>
        <w:divId w:val="1832794281"/>
      </w:pPr>
      <w:r>
        <w:t xml:space="preserve">Sammenholdes regnskabsresultatet med det oprindelige budget på 790,469 mio. kr., som kommunalbestyrelsen vedtog i efteråret 2016, er der faktisk tale om en overskud på 2,332 mio.kr. </w:t>
      </w:r>
    </w:p>
    <w:p w:rsidR="00B46D8D" w:rsidRDefault="00B46D8D">
      <w:pPr>
        <w:pStyle w:val="NormalWeb"/>
        <w:divId w:val="1832794281"/>
      </w:pPr>
      <w:r>
        <w:t> </w:t>
      </w:r>
    </w:p>
    <w:p w:rsidR="00B46D8D" w:rsidRDefault="00B46D8D">
      <w:pPr>
        <w:pStyle w:val="NormalWeb"/>
        <w:divId w:val="1832794281"/>
      </w:pPr>
      <w:r>
        <w:rPr>
          <w:color w:val="000000"/>
        </w:rPr>
        <w:t xml:space="preserve">Der er løbende hen over året især sket en tilpasning af overførselsudgifter og forsikrede ledige på 12,200 mio. kr., som følge af </w:t>
      </w:r>
      <w:r>
        <w:t xml:space="preserve">lavere ledighedsskøn, genberegning af refusionsreformen samt en række regelændringer og reformer. </w:t>
      </w:r>
    </w:p>
    <w:p w:rsidR="00B46D8D" w:rsidRDefault="00B46D8D">
      <w:pPr>
        <w:pStyle w:val="NormalWeb"/>
        <w:divId w:val="1832794281"/>
      </w:pPr>
      <w:r>
        <w:t> </w:t>
      </w:r>
    </w:p>
    <w:p w:rsidR="00B46D8D" w:rsidRDefault="00B46D8D">
      <w:pPr>
        <w:pStyle w:val="NormalWeb"/>
        <w:divId w:val="1832794281"/>
      </w:pPr>
      <w:r>
        <w:rPr>
          <w:u w:val="single"/>
        </w:rPr>
        <w:t>Spar/lån</w:t>
      </w:r>
    </w:p>
    <w:p w:rsidR="00B46D8D" w:rsidRDefault="00B46D8D">
      <w:pPr>
        <w:pStyle w:val="NormalWeb"/>
        <w:autoSpaceDE w:val="0"/>
        <w:autoSpaceDN w:val="0"/>
        <w:divId w:val="1832794281"/>
      </w:pPr>
      <w:r>
        <w:t xml:space="preserve">For hele Arbejdsmarkeds- og Integrationsudvalget overføres et lån på 3,192 mio. kr. i 2017. </w:t>
      </w:r>
    </w:p>
    <w:p w:rsidR="00B46D8D" w:rsidRDefault="00B46D8D">
      <w:pPr>
        <w:pStyle w:val="NormalWeb"/>
        <w:autoSpaceDE w:val="0"/>
        <w:autoSpaceDN w:val="0"/>
        <w:divId w:val="1832794281"/>
      </w:pPr>
      <w:r>
        <w:t> </w:t>
      </w:r>
    </w:p>
    <w:p w:rsidR="00B46D8D" w:rsidRDefault="00B46D8D">
      <w:pPr>
        <w:pStyle w:val="NormalWeb"/>
        <w:autoSpaceDE w:val="0"/>
        <w:autoSpaceDN w:val="0"/>
        <w:divId w:val="1832794281"/>
      </w:pPr>
      <w:r>
        <w:t>For service og overførselsudgifterne er hovedforklaringerne på merforbruget i 2017 følgende:</w:t>
      </w:r>
    </w:p>
    <w:p w:rsidR="00B46D8D" w:rsidRDefault="00B46D8D">
      <w:pPr>
        <w:pStyle w:val="NormalWeb"/>
        <w:autoSpaceDE w:val="0"/>
        <w:autoSpaceDN w:val="0"/>
        <w:divId w:val="1832794281"/>
      </w:pPr>
      <w:r>
        <w:t> </w:t>
      </w:r>
    </w:p>
    <w:p w:rsidR="00B46D8D" w:rsidRDefault="00B46D8D">
      <w:pPr>
        <w:pStyle w:val="NormalWeb"/>
        <w:autoSpaceDE w:val="0"/>
        <w:autoSpaceDN w:val="0"/>
        <w:divId w:val="1832794281"/>
      </w:pPr>
      <w:r>
        <w:t>Vederlagsfrit fysioterapi havde et merforbrug på 1,359 mio. kr. Underskuddet skyldes et overført underskud fra 2015, Region Syddanmarks opsigelse af aftalen om tilskud til bassinleje.</w:t>
      </w:r>
    </w:p>
    <w:p w:rsidR="00B46D8D" w:rsidRDefault="00B46D8D">
      <w:pPr>
        <w:pStyle w:val="NormalWeb"/>
        <w:autoSpaceDE w:val="0"/>
        <w:autoSpaceDN w:val="0"/>
        <w:divId w:val="1832794281"/>
      </w:pPr>
      <w:r>
        <w:t> </w:t>
      </w:r>
    </w:p>
    <w:p w:rsidR="00B46D8D" w:rsidRDefault="00B46D8D">
      <w:pPr>
        <w:pStyle w:val="NormalWeb"/>
        <w:divId w:val="1832794281"/>
      </w:pPr>
      <w:r>
        <w:rPr>
          <w:color w:val="000000"/>
        </w:rPr>
        <w:t xml:space="preserve">Projektmidler fra Styrelsen for Arbejdsmarked og Rekruttering (STAR): Der er normalt en tidsforskydning i mellem udgifter til løn mv. og til at indtægterne kommer i kommunekassen, 2,410 mio.kr. </w:t>
      </w:r>
    </w:p>
    <w:p w:rsidR="00B46D8D" w:rsidRDefault="00B46D8D">
      <w:pPr>
        <w:pStyle w:val="NormalWeb"/>
        <w:divId w:val="1832794281"/>
      </w:pPr>
      <w:r>
        <w:rPr>
          <w:color w:val="000000"/>
        </w:rPr>
        <w:t> </w:t>
      </w:r>
    </w:p>
    <w:p w:rsidR="00B46D8D" w:rsidRDefault="00B46D8D">
      <w:pPr>
        <w:pStyle w:val="NormalWeb"/>
        <w:divId w:val="1832794281"/>
      </w:pPr>
      <w:r>
        <w:rPr>
          <w:color w:val="000000"/>
        </w:rPr>
        <w:t>Øvrige driftsudgifter havde et mindre forbrug på 0,577 mio. kr.</w:t>
      </w:r>
    </w:p>
    <w:p w:rsidR="00B46D8D" w:rsidRDefault="00B46D8D">
      <w:pPr>
        <w:pStyle w:val="NormalWeb"/>
        <w:divId w:val="1832794281"/>
      </w:pPr>
      <w:r>
        <w:rPr>
          <w:color w:val="000000"/>
        </w:rPr>
        <w:t> </w:t>
      </w:r>
    </w:p>
    <w:p w:rsidR="00B46D8D" w:rsidRDefault="00B46D8D">
      <w:pPr>
        <w:pStyle w:val="NormalWeb"/>
        <w:divId w:val="1832794281"/>
      </w:pPr>
      <w:r>
        <w:t xml:space="preserve">For en yderligere specifikation af sagerne henvises der til bilaget ”Arbejdsmarkeds- og Integrationsudvalget – specifikation spar-lån 2017” </w:t>
      </w:r>
    </w:p>
    <w:p w:rsidR="00B46D8D" w:rsidRDefault="00B46D8D">
      <w:pPr>
        <w:pStyle w:val="NormalWeb"/>
        <w:divId w:val="1832794281"/>
      </w:pPr>
      <w:r>
        <w:t> </w:t>
      </w:r>
    </w:p>
    <w:p w:rsidR="00B46D8D" w:rsidRDefault="00B46D8D">
      <w:pPr>
        <w:pStyle w:val="NormalWeb"/>
        <w:divId w:val="1832794281"/>
      </w:pPr>
      <w:r>
        <w:rPr>
          <w:u w:val="single"/>
        </w:rPr>
        <w:t>Afvigelse</w:t>
      </w:r>
    </w:p>
    <w:p w:rsidR="00B46D8D" w:rsidRDefault="00B46D8D">
      <w:pPr>
        <w:pStyle w:val="NormalWeb"/>
        <w:divId w:val="1832794281"/>
      </w:pPr>
      <w:r>
        <w:t xml:space="preserve">I forbindelse med regnskabsafslutningen for 2017 er der foretaget en gennemgang af udvalgenes opsparede midler på serviceudgifterne i henhold til bilag på sagen. I gennemgangen er igangværende projekter og prioriterede midler opgjort, og de </w:t>
      </w:r>
      <w:r>
        <w:rPr>
          <w:color w:val="000000"/>
        </w:rPr>
        <w:t>overskydende beløb foreslås i denne sag overført til Investeringspuljen.</w:t>
      </w:r>
    </w:p>
    <w:p w:rsidR="00B46D8D" w:rsidRDefault="00B46D8D">
      <w:pPr>
        <w:pStyle w:val="NormalWeb"/>
        <w:divId w:val="1832794281"/>
      </w:pPr>
      <w:r>
        <w:rPr>
          <w:color w:val="000000"/>
        </w:rPr>
        <w:t> </w:t>
      </w:r>
    </w:p>
    <w:p w:rsidR="00B46D8D" w:rsidRDefault="00B46D8D">
      <w:pPr>
        <w:pStyle w:val="NormalWeb"/>
        <w:divId w:val="1832794281"/>
      </w:pPr>
      <w:r>
        <w:rPr>
          <w:color w:val="000000"/>
        </w:rPr>
        <w:t>Der arbejdes fortsat på, hvordan spar/lån endeligt indarbejdes i budget 2018</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divId w:val="1832794281"/>
      </w:pPr>
      <w:r>
        <w:t>Følgende afsnit indeholder en bagud- og fremadrettet beskrivelse af nøgletal vedrørende overførselsudgifter og forsikrede ledige. Tallene kan ses som forklaringer på udviklingen i økonomien for 2017.</w:t>
      </w:r>
    </w:p>
    <w:p w:rsidR="00B46D8D" w:rsidRDefault="00B46D8D">
      <w:pPr>
        <w:pStyle w:val="NormalWeb"/>
        <w:autoSpaceDE w:val="0"/>
        <w:autoSpaceDN w:val="0"/>
        <w:divId w:val="1832794281"/>
      </w:pPr>
      <w:r>
        <w:t> </w:t>
      </w:r>
    </w:p>
    <w:p w:rsidR="00B46D8D" w:rsidRDefault="00B46D8D">
      <w:pPr>
        <w:pStyle w:val="NormalWeb"/>
        <w:divId w:val="1832794281"/>
      </w:pPr>
      <w:r>
        <w:t xml:space="preserve">Bagudrettet vurdering: </w:t>
      </w:r>
    </w:p>
    <w:p w:rsidR="00B46D8D" w:rsidRDefault="00B46D8D">
      <w:pPr>
        <w:pStyle w:val="NormalWeb"/>
        <w:divId w:val="1832794281"/>
      </w:pPr>
      <w:r>
        <w:lastRenderedPageBreak/>
        <w:t>Fortsat færre personer på offentlig forsørgelse i Fredericia. Antallet er det seneste år faldet med 0,9 procentpoint, og det følger stort set landsudviklingen.</w:t>
      </w:r>
    </w:p>
    <w:p w:rsidR="00B46D8D" w:rsidRDefault="00B46D8D">
      <w:pPr>
        <w:pStyle w:val="NormalWeb"/>
        <w:divId w:val="1832794281"/>
      </w:pPr>
      <w:r>
        <w:t> </w:t>
      </w:r>
    </w:p>
    <w:p w:rsidR="00B46D8D" w:rsidRDefault="00B46D8D">
      <w:pPr>
        <w:pStyle w:val="NormalWeb"/>
        <w:divId w:val="1832794281"/>
      </w:pPr>
      <w:r>
        <w:t>Forsikrede ledige:</w:t>
      </w:r>
    </w:p>
    <w:p w:rsidR="00B46D8D" w:rsidRDefault="00B46D8D">
      <w:pPr>
        <w:pStyle w:val="NormalWeb"/>
        <w:divId w:val="1832794281"/>
      </w:pPr>
      <w:r>
        <w:t>Bruttoledigheden for forsikrede ledige er i 2017 på 3,0 procent af arbejdsstyrken. Sammenlignet med 2016 er der tale om et uændret niveau. På landsplan er niveauet også uændret.</w:t>
      </w:r>
    </w:p>
    <w:p w:rsidR="00B46D8D" w:rsidRDefault="00B46D8D">
      <w:pPr>
        <w:pStyle w:val="NormalWeb"/>
        <w:divId w:val="1832794281"/>
      </w:pPr>
      <w:r>
        <w:t> </w:t>
      </w:r>
    </w:p>
    <w:p w:rsidR="00B46D8D" w:rsidRDefault="00B46D8D">
      <w:pPr>
        <w:pStyle w:val="NormalWeb"/>
        <w:divId w:val="1832794281"/>
      </w:pPr>
      <w:r>
        <w:t>Overførselsudgifter:</w:t>
      </w:r>
    </w:p>
    <w:p w:rsidR="00B46D8D" w:rsidRDefault="00B46D8D">
      <w:pPr>
        <w:pStyle w:val="NormalWeb"/>
        <w:divId w:val="1832794281"/>
      </w:pPr>
      <w:r>
        <w:t xml:space="preserve">Bruttoledigheden for ikke-forsikrede ledige er i 2017 på 24,1 procent af arbejdsstyrken. Sammenlignet med 2016 er der tale om et fald i ledigheden på 0,9 procentpoint. For hele landet er ledigheden i samme periode faldet med 0,6 procentpoint.  </w:t>
      </w:r>
    </w:p>
    <w:p w:rsidR="00B46D8D" w:rsidRDefault="00B46D8D">
      <w:pPr>
        <w:pStyle w:val="NormalWeb"/>
        <w:divId w:val="1832794281"/>
      </w:pPr>
      <w:r>
        <w:t>En gennemgang af nøgletallene viser overordnet, at der er en positiv udvikling i Fredericia. På de fleste brændende platforme ses et fald i ledigheden. Dette fald er primært udløst af almindelig konjunkturudsving som også ses i andre kommuner.</w:t>
      </w:r>
    </w:p>
    <w:p w:rsidR="00B46D8D" w:rsidRDefault="00B46D8D">
      <w:pPr>
        <w:pStyle w:val="NormalWeb"/>
        <w:divId w:val="1832794281"/>
      </w:pPr>
      <w:r>
        <w:t> </w:t>
      </w:r>
    </w:p>
    <w:p w:rsidR="00B46D8D" w:rsidRDefault="00B46D8D">
      <w:pPr>
        <w:pStyle w:val="NormalWeb"/>
        <w:divId w:val="1832794281"/>
      </w:pPr>
      <w:r>
        <w:t>De to væsentlige årsager til merforbruget er:</w:t>
      </w:r>
    </w:p>
    <w:p w:rsidR="00B46D8D" w:rsidRDefault="00B46D8D">
      <w:pPr>
        <w:pStyle w:val="NormalWeb"/>
        <w:divId w:val="1832794281"/>
      </w:pPr>
      <w:r>
        <w:t> </w:t>
      </w:r>
    </w:p>
    <w:p w:rsidR="00B46D8D" w:rsidRDefault="00B46D8D">
      <w:pPr>
        <w:pStyle w:val="NormalWeb"/>
        <w:divId w:val="1832794281"/>
      </w:pPr>
      <w:r>
        <w:t xml:space="preserve">Mindre statsrefusion. Her et år efter refusionsreformen trådte i kraft har det vist sig, at den har betydet en merudgift på området gennem en drypvis stigning i den gennemsnitlige nettoudgift pr. ledig. Det skyldes, at kommunen efter reformen får en lavere refusion på de refusionsberettigede overførsler f.eks. kontanthjælp, uddannelseshjælp, sygedagpenge, ledighedsydelse samt en højere medfinansieringsgrad for forsikrede ledige og førtidspension. </w:t>
      </w:r>
    </w:p>
    <w:p w:rsidR="00B46D8D" w:rsidRDefault="00B46D8D">
      <w:pPr>
        <w:pStyle w:val="NormalWeb"/>
        <w:divId w:val="1832794281"/>
      </w:pPr>
      <w:r>
        <w:t xml:space="preserve">Samlet set giver overstående forhold som sagt anledning til en skønnet merudgift på 4,5 mio.kr. </w:t>
      </w:r>
    </w:p>
    <w:p w:rsidR="00B46D8D" w:rsidRDefault="00B46D8D">
      <w:pPr>
        <w:pStyle w:val="NormalWeb"/>
        <w:divId w:val="1832794281"/>
      </w:pPr>
      <w:r>
        <w:t> </w:t>
      </w:r>
    </w:p>
    <w:p w:rsidR="00B46D8D" w:rsidRDefault="00B46D8D">
      <w:pPr>
        <w:pStyle w:val="NormalWeb"/>
        <w:divId w:val="1832794281"/>
      </w:pPr>
      <w:r>
        <w:t>Færre førtidspensionister som er omfattet af 6-årsreglen. Førtidspensionister, der flytter kommune, betales af fraflytterkommune 6 år efter flytningen. Netto giver dette en merudgift for kommunen i størrelsesordenen 2,0 mio.kr.</w:t>
      </w:r>
    </w:p>
    <w:p w:rsidR="00B46D8D" w:rsidRDefault="00B46D8D">
      <w:pPr>
        <w:pStyle w:val="NormalWeb"/>
        <w:divId w:val="1832794281"/>
      </w:pPr>
      <w:r>
        <w:t> </w:t>
      </w:r>
    </w:p>
    <w:p w:rsidR="00B46D8D" w:rsidRDefault="00B46D8D">
      <w:pPr>
        <w:pStyle w:val="NormalWeb"/>
        <w:divId w:val="1832794281"/>
      </w:pPr>
      <w:r>
        <w:t>Overordnet set er økonomien til overførsler under pres og særligt udfordret er økonomien på området for forsikrede ledige grundet en særlig finansieringsmodel. Især har ledighedsudviklingen i forhold til de sønderjyske kommuner en stor betydning for, om Fredericia er fuldt kompenseret af staten.</w:t>
      </w:r>
    </w:p>
    <w:p w:rsidR="00B46D8D" w:rsidRDefault="00B46D8D">
      <w:pPr>
        <w:pStyle w:val="NormalWeb"/>
        <w:divId w:val="1832794281"/>
      </w:pPr>
      <w:r>
        <w:t> </w:t>
      </w:r>
    </w:p>
    <w:p w:rsidR="00B46D8D" w:rsidRDefault="00B46D8D">
      <w:pPr>
        <w:pStyle w:val="NormalWeb"/>
        <w:divId w:val="1832794281"/>
      </w:pPr>
      <w:r>
        <w:t>Væsentlige begivenheder i 2017 og forventninger til 2018:</w:t>
      </w:r>
    </w:p>
    <w:p w:rsidR="00B46D8D" w:rsidRDefault="00B46D8D">
      <w:pPr>
        <w:pStyle w:val="NormalWeb"/>
        <w:divId w:val="1832794281"/>
      </w:pPr>
      <w:r>
        <w:rPr>
          <w:color w:val="000000"/>
        </w:rPr>
        <w:t> </w:t>
      </w:r>
    </w:p>
    <w:p w:rsidR="00B46D8D" w:rsidRDefault="00B46D8D">
      <w:pPr>
        <w:pStyle w:val="NormalWeb"/>
        <w:divId w:val="1832794281"/>
      </w:pPr>
      <w:r>
        <w:rPr>
          <w:color w:val="000000"/>
        </w:rPr>
        <w:t xml:space="preserve">Beskæftigelsesområdet har i 2017 været præget af et fortsat lavt ledighedsniveau, en mindre stigning i beskæftigelsen og en vis stigning i jobomsætningen på det lokale arbejdsmarked. </w:t>
      </w:r>
    </w:p>
    <w:p w:rsidR="00B46D8D" w:rsidRDefault="00B46D8D">
      <w:pPr>
        <w:pStyle w:val="NormalWeb"/>
        <w:divId w:val="1832794281"/>
      </w:pPr>
      <w:r>
        <w:t> </w:t>
      </w:r>
    </w:p>
    <w:p w:rsidR="00B46D8D" w:rsidRDefault="00B46D8D">
      <w:pPr>
        <w:pStyle w:val="NormalWeb"/>
        <w:divId w:val="1832794281"/>
      </w:pPr>
      <w:r>
        <w:t xml:space="preserve">Generelt har der ikke været store ændringer i udviklingen og konjunkturerne på det lokale arbejdsmarked. I december 2017 var 1.093 fuldtidsledige (sæsonkorrigeret), svarende til 4,8 pct. af arbejdsstyrken. Det antal </w:t>
      </w:r>
      <w:r>
        <w:lastRenderedPageBreak/>
        <w:t>var lidt højere, dvs. 1.098 fuldtidsledige, i december 2016, hvilket også svarer til en ledighedsprocent på 4,8 pct.</w:t>
      </w:r>
    </w:p>
    <w:p w:rsidR="00B46D8D" w:rsidRDefault="00B46D8D">
      <w:pPr>
        <w:pStyle w:val="NormalWeb"/>
        <w:divId w:val="1832794281"/>
      </w:pPr>
      <w:r>
        <w:t> </w:t>
      </w:r>
    </w:p>
    <w:p w:rsidR="00B46D8D" w:rsidRDefault="00B46D8D">
      <w:pPr>
        <w:pStyle w:val="NormalWeb"/>
        <w:divId w:val="1832794281"/>
      </w:pPr>
      <w:r>
        <w:t> I de første måneder i 2017 var ledigheden måned for måned faktisk lidt højere end i de samme måneder året før. I sidste halvdel af 2017 har ledigheden hver måned ligget lidt lavere end i de tilsvarende måneder i 2016, og udviklingen ligner dermed landstendensen.</w:t>
      </w:r>
    </w:p>
    <w:p w:rsidR="00B46D8D" w:rsidRDefault="00B46D8D">
      <w:pPr>
        <w:pStyle w:val="NormalWeb"/>
        <w:divId w:val="1832794281"/>
      </w:pPr>
      <w:r>
        <w:t> </w:t>
      </w:r>
    </w:p>
    <w:p w:rsidR="00B46D8D" w:rsidRDefault="00B46D8D">
      <w:pPr>
        <w:pStyle w:val="NormalWeb"/>
        <w:divId w:val="1832794281"/>
      </w:pPr>
      <w:r>
        <w:t>Derimod har der i 2017 været en stigning i jobomsætningen og i antallet af jobåbninger i kommunen. Det kan være et fingerpeg om mulig faldende ledighed i 2018.</w:t>
      </w:r>
    </w:p>
    <w:p w:rsidR="00B46D8D" w:rsidRDefault="00B46D8D">
      <w:pPr>
        <w:pStyle w:val="NormalWeb"/>
        <w:divId w:val="1832794281"/>
      </w:pPr>
      <w:r>
        <w:rPr>
          <w:color w:val="000000"/>
        </w:rPr>
        <w:t> </w:t>
      </w:r>
    </w:p>
    <w:p w:rsidR="00B46D8D" w:rsidRDefault="00B46D8D">
      <w:pPr>
        <w:pStyle w:val="NormalWeb"/>
        <w:divId w:val="1832794281"/>
      </w:pPr>
      <w:r>
        <w:rPr>
          <w:color w:val="000000"/>
        </w:rPr>
        <w:t xml:space="preserve">Det forventes ikke, at udvikling og konjunktur på det lokale arbejdsmarked i sig selv, og uden en målrettet beskæftigelsesindsats, vil trække et stort antal blandt jobcentrets målgrupper i beskæftigelse. Det hænger også sammen med målgruppernes udfordringer, som ofte er flere og andre end det, at de mangler et job. Men uanset ændringer i konjunkturerne er der en stor jobomsætning, mange jobåbninger og særlige behov på brancheområder og i virksomheder, der har en økonomisk og aktivitetsmæssig fremgang. Det gælder bl.a. inden for bygge og anlæg og i private servicefag. </w:t>
      </w:r>
    </w:p>
    <w:p w:rsidR="00B46D8D" w:rsidRDefault="00B46D8D">
      <w:pPr>
        <w:pStyle w:val="NormalWeb"/>
        <w:divId w:val="1832794281"/>
      </w:pPr>
      <w:r>
        <w:rPr>
          <w:color w:val="000000"/>
        </w:rPr>
        <w:t> </w:t>
      </w:r>
    </w:p>
    <w:p w:rsidR="00B46D8D" w:rsidRDefault="00B46D8D">
      <w:pPr>
        <w:pStyle w:val="NormalWeb"/>
        <w:divId w:val="1832794281"/>
      </w:pPr>
      <w:r>
        <w:rPr>
          <w:color w:val="000000"/>
        </w:rPr>
        <w:t xml:space="preserve">Aktivitetsmæssigt og økonomisk er det en vigtig opgave at etablere og fastholde samarbejde om både jobformidling og jobtræning med endnu flere af lokalområdets virksomheder. Lykkes det, så vil flere ledige kunne blive selvforsørgende, og kommunens udgifter til offentlig forsørgelse vil kunne reduceres. </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divId w:val="1832794281"/>
      </w:pPr>
      <w:r>
        <w:t>Arbejdmarkedsafdelingen indstiller:</w:t>
      </w:r>
    </w:p>
    <w:p w:rsidR="00B46D8D" w:rsidRDefault="00B46D8D">
      <w:pPr>
        <w:pStyle w:val="NormalWeb"/>
        <w:divId w:val="1832794281"/>
      </w:pPr>
      <w:r>
        <w:t> </w:t>
      </w:r>
    </w:p>
    <w:p w:rsidR="00B46D8D" w:rsidRDefault="00B46D8D">
      <w:pPr>
        <w:pStyle w:val="NormalWeb"/>
        <w:ind w:left="360" w:hanging="360"/>
        <w:divId w:val="1832794281"/>
      </w:pPr>
      <w:r>
        <w:rPr>
          <w:color w:val="000000"/>
        </w:rPr>
        <w:t>1.</w:t>
      </w:r>
      <w:r>
        <w:rPr>
          <w:color w:val="000000"/>
          <w:sz w:val="14"/>
          <w:szCs w:val="14"/>
        </w:rPr>
        <w:t xml:space="preserve">    </w:t>
      </w:r>
      <w:r>
        <w:rPr>
          <w:color w:val="000000"/>
        </w:rPr>
        <w:t>at regnskab 2017 tages til efterretning</w:t>
      </w:r>
    </w:p>
    <w:p w:rsidR="00B46D8D" w:rsidRDefault="00B46D8D">
      <w:pPr>
        <w:pStyle w:val="NormalWeb"/>
        <w:ind w:left="360" w:hanging="360"/>
        <w:divId w:val="1832794281"/>
      </w:pPr>
      <w:r>
        <w:rPr>
          <w:color w:val="000000"/>
        </w:rPr>
        <w:t>2.</w:t>
      </w:r>
      <w:r>
        <w:rPr>
          <w:color w:val="000000"/>
          <w:sz w:val="14"/>
          <w:szCs w:val="14"/>
        </w:rPr>
        <w:t xml:space="preserve">    </w:t>
      </w:r>
      <w:r>
        <w:rPr>
          <w:color w:val="000000"/>
        </w:rPr>
        <w:t>at Spar/lån videresendes Økonomiudvalg og Byråd til endelig prioritering og beslutning.</w:t>
      </w:r>
    </w:p>
    <w:p w:rsidR="00B46D8D" w:rsidRDefault="00B46D8D">
      <w:pPr>
        <w:divId w:val="1832794281"/>
      </w:pPr>
    </w:p>
    <w:p w:rsidR="00B46D8D" w:rsidRDefault="00B46D8D">
      <w:pPr>
        <w:pStyle w:val="agendabullettitle"/>
        <w:divId w:val="1832794281"/>
      </w:pPr>
      <w:r>
        <w:t xml:space="preserve">Bilag: </w:t>
      </w:r>
    </w:p>
    <w:p w:rsidR="00B46D8D" w:rsidRDefault="00B46D8D">
      <w:pPr>
        <w:textAlignment w:val="top"/>
        <w:divId w:val="1457984226"/>
        <w:rPr>
          <w:color w:val="000000"/>
        </w:rPr>
      </w:pPr>
      <w:r>
        <w:rPr>
          <w:color w:val="000000"/>
        </w:rPr>
        <w:t>Åben - Arbejdsmarkeds- og Integrationsudvalget - indberettet spar-lån 2017-2018.pdf</w:t>
      </w:r>
    </w:p>
    <w:p w:rsidR="00B46D8D" w:rsidRDefault="00B46D8D">
      <w:pPr>
        <w:textAlignment w:val="top"/>
        <w:divId w:val="1997879255"/>
        <w:rPr>
          <w:color w:val="000000"/>
        </w:rPr>
      </w:pPr>
      <w:r>
        <w:rPr>
          <w:color w:val="000000"/>
        </w:rPr>
        <w:t>Åben - Arbejdsmarkeds- og Integrationsudvalget specifikation spar-lån 2017-2018.pdf</w:t>
      </w:r>
    </w:p>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Taget til efterretning.</w:t>
      </w:r>
    </w:p>
    <w:p w:rsidR="00B46D8D" w:rsidRDefault="00B46D8D">
      <w:pPr>
        <w:divId w:val="1832794281"/>
      </w:pPr>
    </w:p>
    <w:p w:rsidR="00B46D8D" w:rsidRDefault="00B46D8D">
      <w:pPr>
        <w:pStyle w:val="Overskrift1"/>
        <w:pageBreakBefore/>
        <w:textAlignment w:val="top"/>
        <w:divId w:val="1832794281"/>
        <w:rPr>
          <w:color w:val="000000"/>
        </w:rPr>
      </w:pPr>
      <w:bookmarkStart w:id="10" w:name="_Toc509498733"/>
      <w:r>
        <w:rPr>
          <w:color w:val="000000"/>
        </w:rPr>
        <w:lastRenderedPageBreak/>
        <w:t>16</w:t>
      </w:r>
      <w:r>
        <w:rPr>
          <w:color w:val="000000"/>
        </w:rPr>
        <w:tab/>
        <w:t>Drøftelse af samarbejde med Center for Frivilligt Socialt Arbejde, i Hjem til Alle alliancen om flere unge i fællesskaber</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Sagsnr.:18/1781</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Fredericia Kommune har modtaget en invitation fra Center for Frivilligt Socialt Arbejde om at blive samarbejdskommune i et to årigt tiltag, der har til formål et hjælpe flere unge hjemløse ind i fællesskaber og ud af hjemløsheden.</w:t>
      </w:r>
    </w:p>
    <w:p w:rsidR="00B46D8D" w:rsidRDefault="00B46D8D">
      <w:pPr>
        <w:pStyle w:val="NormalWeb"/>
        <w:divId w:val="1832794281"/>
      </w:pPr>
      <w:r>
        <w:t> </w:t>
      </w:r>
    </w:p>
    <w:p w:rsidR="00B46D8D" w:rsidRDefault="00B46D8D">
      <w:pPr>
        <w:pStyle w:val="NormalWeb"/>
        <w:divId w:val="1832794281"/>
      </w:pPr>
      <w:r>
        <w:rPr>
          <w:b/>
          <w:bCs/>
        </w:rPr>
        <w:t>Sagsfremstilling:</w:t>
      </w:r>
    </w:p>
    <w:p w:rsidR="00B46D8D" w:rsidRDefault="00B46D8D">
      <w:pPr>
        <w:pStyle w:val="NormalWeb"/>
        <w:divId w:val="1832794281"/>
      </w:pPr>
      <w:r>
        <w:t>Center for Frivilligt Socialt Arbejde har tilsendt Fredericia Kommune en invitation om at blive samarbejdskommune i et projekt, der har til formål, at hjælpe flere unge hjemløse ind i fællesskaber og ud af hjemløsheden. Henvendelsen er foranlediget af, at vi i Fredericia Kommune er relativt langt i forhold til at prioritere brobygningen til foreningsliv og fællesskaber.</w:t>
      </w:r>
    </w:p>
    <w:p w:rsidR="00B46D8D" w:rsidRDefault="00B46D8D">
      <w:pPr>
        <w:pStyle w:val="NormalWeb"/>
        <w:divId w:val="1832794281"/>
      </w:pPr>
      <w:r>
        <w:t> </w:t>
      </w:r>
    </w:p>
    <w:p w:rsidR="00B46D8D" w:rsidRDefault="00B46D8D">
      <w:pPr>
        <w:pStyle w:val="NormalWeb"/>
        <w:divId w:val="1832794281"/>
      </w:pPr>
      <w:r>
        <w:t xml:space="preserve">Projektet er foranlediget af Hjem til Alle alliancen med støtte fra Center for Frivilligt Socialt Arbejde. TrygFonden har vist stor interesse for projektet og vil gerne have to til tre kommuner med i forløbet. Deraf invitationen til Fredericia Kommune. </w:t>
      </w:r>
    </w:p>
    <w:p w:rsidR="00B46D8D" w:rsidRDefault="00B46D8D">
      <w:pPr>
        <w:pStyle w:val="NormalWeb"/>
        <w:divId w:val="1832794281"/>
      </w:pPr>
      <w:r>
        <w:t> </w:t>
      </w:r>
    </w:p>
    <w:p w:rsidR="00B46D8D" w:rsidRDefault="00B46D8D">
      <w:pPr>
        <w:pStyle w:val="NormalWeb"/>
        <w:divId w:val="1832794281"/>
      </w:pPr>
      <w:r>
        <w:t>Projekttankerne er baseret på et grundigt forarbejde med dialogmøder med både frivillige organisationer og repræsentanter fra kommuner, samt interviews med hjemløse unge. Ud fra dette er der identificeret et stort behov for at styrke et systematiseret lokalt samarbejde mellem kommunale frontmedarbejdere (primært bostøtter) og frivillige i sociale såvel som folkeoplysende foreninger. Dette skal skabe fælles fokus og ansvar for, at alle unge bliver en del af et ungdomsfællesskab.</w:t>
      </w:r>
    </w:p>
    <w:p w:rsidR="00B46D8D" w:rsidRDefault="00B46D8D">
      <w:pPr>
        <w:pStyle w:val="NormalWeb"/>
        <w:divId w:val="1832794281"/>
      </w:pPr>
      <w:r>
        <w:t> </w:t>
      </w:r>
    </w:p>
    <w:p w:rsidR="00B46D8D" w:rsidRDefault="00B46D8D">
      <w:pPr>
        <w:pStyle w:val="NormalWeb"/>
        <w:divId w:val="1832794281"/>
      </w:pPr>
      <w:r>
        <w:t xml:space="preserve">Center for Frivilligt Socialt Arbejde vil varetage den overordnede projektledelse i tæt samarbejde med de deltagende kommuner. Projektet løber over to år. </w:t>
      </w:r>
    </w:p>
    <w:p w:rsidR="00B46D8D" w:rsidRDefault="00B46D8D">
      <w:pPr>
        <w:pStyle w:val="NormalWeb"/>
        <w:divId w:val="1832794281"/>
      </w:pPr>
      <w:r>
        <w:t> </w:t>
      </w:r>
    </w:p>
    <w:p w:rsidR="00B46D8D" w:rsidRDefault="00B46D8D">
      <w:pPr>
        <w:pStyle w:val="NormalWeb"/>
        <w:divId w:val="1832794281"/>
      </w:pPr>
      <w:r>
        <w:t>Fredericia Kommune er blevet bedt om at udarbejde en hensigtserklæring, som kan vedlægges en fondsansøgning. Hensigtserklæringen er ikke bindende – det endelige samarbejde indgås, når en projektfinansiering er på plads. Trygfonden havde deadline for ansøgningen d. 1. marts 2018.</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spacing w:after="160"/>
        <w:divId w:val="1012605511"/>
      </w:pPr>
      <w:r>
        <w:t>Invitationen til projektdeltagelsen ligger godt i tråd med udvalgets øvrige drøftelser på ungeområdet. Hvorfor der, grundet tidsfristen, er udarbejdet og sendt en hensigtserklæring til Center for Frivilligt Socialt Arbejde. Hensigtserklæringen kan trækkes, hvis udvalget ikke kan bakke op om projektet på dette møde.</w:t>
      </w:r>
    </w:p>
    <w:p w:rsidR="00B46D8D" w:rsidRDefault="00B46D8D">
      <w:pPr>
        <w:divId w:val="1832794281"/>
      </w:pPr>
    </w:p>
    <w:p w:rsidR="00B46D8D" w:rsidRDefault="00B46D8D">
      <w:pPr>
        <w:pStyle w:val="agendabullettitle"/>
        <w:divId w:val="1832794281"/>
      </w:pPr>
      <w:r>
        <w:lastRenderedPageBreak/>
        <w:t xml:space="preserve">Indstillinger: </w:t>
      </w:r>
    </w:p>
    <w:p w:rsidR="00B46D8D" w:rsidRDefault="00B46D8D">
      <w:pPr>
        <w:pStyle w:val="NormalWeb"/>
        <w:spacing w:after="160"/>
        <w:divId w:val="358435328"/>
      </w:pPr>
      <w:r>
        <w:t>Voksenservice indstiller at hensigtserklæringen drøftes og godkendes af Social- og Beskæftigelsesudvalget.</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NormalWeb"/>
        <w:spacing w:after="160"/>
        <w:divId w:val="267540182"/>
      </w:pPr>
      <w:r>
        <w:t>Projektbeskrivelse: Styrket samarbejde om unges deltagelse i fællesskaber.</w:t>
      </w:r>
    </w:p>
    <w:p w:rsidR="00B46D8D" w:rsidRDefault="00B46D8D">
      <w:pPr>
        <w:divId w:val="1832794281"/>
      </w:pPr>
    </w:p>
    <w:p w:rsidR="00B46D8D" w:rsidRDefault="00B46D8D">
      <w:pPr>
        <w:textAlignment w:val="top"/>
        <w:divId w:val="1713967429"/>
        <w:rPr>
          <w:color w:val="000000"/>
        </w:rPr>
      </w:pPr>
      <w:r>
        <w:rPr>
          <w:color w:val="000000"/>
        </w:rPr>
        <w:t>Åben - Projektbeskrivelse</w:t>
      </w:r>
    </w:p>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Drøftet og godkendt.</w:t>
      </w:r>
    </w:p>
    <w:p w:rsidR="00B46D8D" w:rsidRDefault="00B46D8D">
      <w:pPr>
        <w:divId w:val="1832794281"/>
      </w:pPr>
    </w:p>
    <w:p w:rsidR="00B46D8D" w:rsidRDefault="00B46D8D">
      <w:pPr>
        <w:pStyle w:val="Overskrift1"/>
        <w:pageBreakBefore/>
        <w:textAlignment w:val="top"/>
        <w:divId w:val="1832794281"/>
        <w:rPr>
          <w:color w:val="000000"/>
        </w:rPr>
      </w:pPr>
      <w:bookmarkStart w:id="11" w:name="_Toc509498734"/>
      <w:r>
        <w:rPr>
          <w:color w:val="000000"/>
        </w:rPr>
        <w:lastRenderedPageBreak/>
        <w:t>17</w:t>
      </w:r>
      <w:r>
        <w:rPr>
          <w:color w:val="000000"/>
        </w:rPr>
        <w:tab/>
        <w:t>Evaluering af kommunens nuværende misbrugsindsats</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Sagsnr.:18/1783</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spacing w:after="160"/>
        <w:divId w:val="683556079"/>
      </w:pPr>
      <w:r>
        <w:t xml:space="preserve">I udmøntning af Budget 18 skal der iværksættes en evaluering af kommunens nuværende misbrugsindsats på stof- og alkoholområdet. </w:t>
      </w:r>
    </w:p>
    <w:p w:rsidR="00B46D8D" w:rsidRDefault="00B46D8D">
      <w:pPr>
        <w:pStyle w:val="NormalWeb"/>
        <w:spacing w:after="160"/>
        <w:divId w:val="683556079"/>
      </w:pPr>
      <w:r>
        <w:t> </w:t>
      </w:r>
    </w:p>
    <w:p w:rsidR="00B46D8D" w:rsidRDefault="00B46D8D">
      <w:pPr>
        <w:pStyle w:val="NormalWeb"/>
        <w:spacing w:after="160"/>
        <w:divId w:val="683556079"/>
      </w:pPr>
      <w:r>
        <w:t>Yderligere er der grundet aktuelle henvendelser og sager om farlige stoffer i omløb andre steder i landet behov for, at udarbejde en aktionsplan for håndtering og forebyggelse i Fredericia.</w:t>
      </w:r>
    </w:p>
    <w:p w:rsidR="00B46D8D" w:rsidRDefault="00B46D8D">
      <w:pPr>
        <w:pStyle w:val="NormalWeb"/>
        <w:spacing w:after="160"/>
        <w:divId w:val="683556079"/>
      </w:pPr>
      <w:r>
        <w:t> </w:t>
      </w:r>
    </w:p>
    <w:p w:rsidR="00B46D8D" w:rsidRDefault="00B46D8D">
      <w:pPr>
        <w:pStyle w:val="NormalWeb"/>
        <w:spacing w:after="160"/>
        <w:divId w:val="683556079"/>
      </w:pPr>
      <w:r>
        <w:rPr>
          <w:b/>
          <w:bCs/>
        </w:rPr>
        <w:t>Sagsfremstilling:</w:t>
      </w:r>
    </w:p>
    <w:p w:rsidR="00B46D8D" w:rsidRDefault="00B46D8D">
      <w:pPr>
        <w:pStyle w:val="NormalWeb"/>
        <w:spacing w:after="160"/>
        <w:divId w:val="683556079"/>
      </w:pPr>
      <w:r>
        <w:t xml:space="preserve">I Budget 2018 fremgår der et ønske om at styrke Fredericia Kommunes forebyggende indsatser, så færre – især unge – kommer i varigt misbrug. </w:t>
      </w:r>
    </w:p>
    <w:p w:rsidR="00B46D8D" w:rsidRDefault="00B46D8D">
      <w:pPr>
        <w:pStyle w:val="NormalWeb"/>
        <w:spacing w:after="160"/>
        <w:divId w:val="683556079"/>
      </w:pPr>
      <w:r>
        <w:t> </w:t>
      </w:r>
    </w:p>
    <w:p w:rsidR="00B46D8D" w:rsidRDefault="00B46D8D">
      <w:pPr>
        <w:pStyle w:val="NormalWeb"/>
        <w:spacing w:after="160"/>
        <w:divId w:val="683556079"/>
      </w:pPr>
      <w:r>
        <w:rPr>
          <w:i/>
          <w:iCs/>
        </w:rPr>
        <w:t>Aktuelle udfordringer på misbrugsområdet</w:t>
      </w:r>
    </w:p>
    <w:p w:rsidR="00B46D8D" w:rsidRDefault="00B46D8D">
      <w:pPr>
        <w:pStyle w:val="NormalWeb"/>
        <w:spacing w:after="160"/>
        <w:divId w:val="683556079"/>
      </w:pPr>
      <w:r>
        <w:t xml:space="preserve">Der har aktuelt været henvendelser til Voksenservice vedr. unge der færdes i uhensigtsmæssige miljøer og ældre der sælger deres receptpligtige medicin på det sorte marked. </w:t>
      </w:r>
    </w:p>
    <w:p w:rsidR="00B46D8D" w:rsidRDefault="00B46D8D">
      <w:pPr>
        <w:pStyle w:val="NormalWeb"/>
        <w:spacing w:after="160"/>
        <w:divId w:val="683556079"/>
      </w:pPr>
      <w:r>
        <w:t> </w:t>
      </w:r>
    </w:p>
    <w:p w:rsidR="00B46D8D" w:rsidRDefault="00B46D8D">
      <w:pPr>
        <w:pStyle w:val="NormalWeb"/>
        <w:spacing w:after="160"/>
        <w:divId w:val="683556079"/>
      </w:pPr>
      <w:r>
        <w:t>Det foreslås at der etableres et dialogmøde med politisk deltagelse fra Social- og Beskæftigelsesudvalget, hvor udvalgte aktører fra Fredericia, kan dele deres viden omkring disse udfordringer:</w:t>
      </w:r>
    </w:p>
    <w:p w:rsidR="00B46D8D" w:rsidRDefault="00B46D8D">
      <w:pPr>
        <w:pStyle w:val="NormalWeb"/>
        <w:spacing w:after="160"/>
        <w:divId w:val="683556079"/>
      </w:pPr>
      <w:r>
        <w:t> </w:t>
      </w:r>
    </w:p>
    <w:p w:rsidR="00B46D8D" w:rsidRDefault="00B46D8D" w:rsidP="00B46D8D">
      <w:pPr>
        <w:numPr>
          <w:ilvl w:val="0"/>
          <w:numId w:val="14"/>
        </w:numPr>
        <w:spacing w:before="100" w:beforeAutospacing="1" w:after="160"/>
        <w:ind w:left="1641"/>
        <w:divId w:val="683556079"/>
      </w:pPr>
      <w:r>
        <w:t>Forældre til unge borgere i Fredericia</w:t>
      </w:r>
    </w:p>
    <w:p w:rsidR="00B46D8D" w:rsidRDefault="00B46D8D">
      <w:pPr>
        <w:pStyle w:val="NormalWeb"/>
        <w:spacing w:after="160"/>
        <w:divId w:val="683556079"/>
        <w:rPr>
          <w:rFonts w:eastAsiaTheme="minorEastAsia"/>
        </w:rPr>
      </w:pPr>
      <w:r>
        <w:t> </w:t>
      </w:r>
    </w:p>
    <w:p w:rsidR="00B46D8D" w:rsidRDefault="00B46D8D" w:rsidP="00B46D8D">
      <w:pPr>
        <w:numPr>
          <w:ilvl w:val="0"/>
          <w:numId w:val="15"/>
        </w:numPr>
        <w:spacing w:before="100" w:beforeAutospacing="1" w:after="160"/>
        <w:ind w:left="1641"/>
        <w:divId w:val="683556079"/>
      </w:pPr>
      <w:r>
        <w:t>Apotekere</w:t>
      </w:r>
    </w:p>
    <w:p w:rsidR="00B46D8D" w:rsidRDefault="00B46D8D">
      <w:pPr>
        <w:pStyle w:val="NormalWeb"/>
        <w:spacing w:after="160"/>
        <w:divId w:val="683556079"/>
        <w:rPr>
          <w:rFonts w:eastAsiaTheme="minorEastAsia"/>
        </w:rPr>
      </w:pPr>
      <w:r>
        <w:t> </w:t>
      </w:r>
    </w:p>
    <w:p w:rsidR="00B46D8D" w:rsidRDefault="00B46D8D" w:rsidP="00B46D8D">
      <w:pPr>
        <w:numPr>
          <w:ilvl w:val="0"/>
          <w:numId w:val="16"/>
        </w:numPr>
        <w:spacing w:before="100" w:beforeAutospacing="1" w:after="160"/>
        <w:ind w:left="1641"/>
        <w:divId w:val="683556079"/>
      </w:pPr>
      <w:r>
        <w:t>Privatpraktiserende læger</w:t>
      </w:r>
    </w:p>
    <w:p w:rsidR="00B46D8D" w:rsidRDefault="00B46D8D">
      <w:pPr>
        <w:pStyle w:val="NormalWeb"/>
        <w:spacing w:after="160"/>
        <w:divId w:val="683556079"/>
        <w:rPr>
          <w:rFonts w:eastAsiaTheme="minorEastAsia"/>
        </w:rPr>
      </w:pPr>
      <w:r>
        <w:t> </w:t>
      </w:r>
    </w:p>
    <w:p w:rsidR="00B46D8D" w:rsidRDefault="00B46D8D" w:rsidP="00B46D8D">
      <w:pPr>
        <w:numPr>
          <w:ilvl w:val="0"/>
          <w:numId w:val="17"/>
        </w:numPr>
        <w:spacing w:before="100" w:beforeAutospacing="1" w:after="160"/>
        <w:ind w:left="1641"/>
        <w:divId w:val="683556079"/>
      </w:pPr>
      <w:r>
        <w:t>Andre relevante aktører</w:t>
      </w:r>
    </w:p>
    <w:p w:rsidR="00B46D8D" w:rsidRDefault="00B46D8D">
      <w:pPr>
        <w:pStyle w:val="NormalWeb"/>
        <w:spacing w:after="160"/>
        <w:divId w:val="683556079"/>
        <w:rPr>
          <w:rFonts w:eastAsiaTheme="minorEastAsia"/>
        </w:rPr>
      </w:pPr>
      <w:r>
        <w:t> </w:t>
      </w:r>
    </w:p>
    <w:p w:rsidR="00B46D8D" w:rsidRDefault="00B46D8D">
      <w:pPr>
        <w:pStyle w:val="NormalWeb"/>
        <w:spacing w:after="160"/>
        <w:divId w:val="683556079"/>
      </w:pPr>
      <w:r>
        <w:t>Grundet henvendelserne samt aktuelle sager om farlige stoffer i omløb andre steder i landet, er der behov for, at udarbejde en aktionsplan for håndtering og forebyggelse i Fredericia. Denne opgave løses i fællesskab mellem Familie- og Børnesundhed og Voksenservice.</w:t>
      </w:r>
    </w:p>
    <w:p w:rsidR="00B46D8D" w:rsidRDefault="00B46D8D">
      <w:pPr>
        <w:pStyle w:val="NormalWeb"/>
        <w:spacing w:after="160"/>
        <w:divId w:val="683556079"/>
      </w:pPr>
      <w:r>
        <w:lastRenderedPageBreak/>
        <w:t> </w:t>
      </w:r>
    </w:p>
    <w:p w:rsidR="00B46D8D" w:rsidRDefault="00B46D8D">
      <w:pPr>
        <w:pStyle w:val="NormalWeb"/>
        <w:spacing w:after="160"/>
        <w:divId w:val="683556079"/>
      </w:pPr>
      <w:r>
        <w:rPr>
          <w:i/>
          <w:iCs/>
        </w:rPr>
        <w:t>Evaluering af hele misbrugsområdet</w:t>
      </w:r>
    </w:p>
    <w:p w:rsidR="00B46D8D" w:rsidRDefault="00B46D8D">
      <w:pPr>
        <w:pStyle w:val="NormalWeb"/>
        <w:spacing w:after="160"/>
        <w:divId w:val="683556079"/>
      </w:pPr>
      <w:r>
        <w:t xml:space="preserve">Der skal, jf. Budget 18, iværksættes en evaluering af kommunens nuværende misbrugsindsats med fokus på: </w:t>
      </w:r>
    </w:p>
    <w:p w:rsidR="00B46D8D" w:rsidRDefault="00B46D8D">
      <w:pPr>
        <w:pStyle w:val="NormalWeb"/>
        <w:spacing w:after="160"/>
        <w:divId w:val="683556079"/>
      </w:pPr>
      <w:r>
        <w:t> </w:t>
      </w:r>
    </w:p>
    <w:p w:rsidR="00B46D8D" w:rsidRDefault="00B46D8D" w:rsidP="00B46D8D">
      <w:pPr>
        <w:numPr>
          <w:ilvl w:val="0"/>
          <w:numId w:val="18"/>
        </w:numPr>
        <w:spacing w:before="100" w:beforeAutospacing="1" w:after="160"/>
        <w:ind w:left="1281"/>
        <w:divId w:val="683556079"/>
      </w:pPr>
      <w:r>
        <w:t>Effekter</w:t>
      </w:r>
    </w:p>
    <w:p w:rsidR="00B46D8D" w:rsidRDefault="00B46D8D">
      <w:pPr>
        <w:pStyle w:val="NormalWeb"/>
        <w:spacing w:after="160"/>
        <w:divId w:val="683556079"/>
        <w:rPr>
          <w:rFonts w:eastAsiaTheme="minorEastAsia"/>
        </w:rPr>
      </w:pPr>
      <w:r>
        <w:t> </w:t>
      </w:r>
    </w:p>
    <w:p w:rsidR="00B46D8D" w:rsidRDefault="00B46D8D" w:rsidP="00B46D8D">
      <w:pPr>
        <w:numPr>
          <w:ilvl w:val="0"/>
          <w:numId w:val="19"/>
        </w:numPr>
        <w:spacing w:before="100" w:beforeAutospacing="1" w:after="160"/>
        <w:ind w:left="1281"/>
        <w:divId w:val="683556079"/>
      </w:pPr>
      <w:r>
        <w:t>Brug af evidensbaserede metoder</w:t>
      </w:r>
    </w:p>
    <w:p w:rsidR="00B46D8D" w:rsidRDefault="00B46D8D">
      <w:pPr>
        <w:pStyle w:val="NormalWeb"/>
        <w:spacing w:after="160"/>
        <w:divId w:val="683556079"/>
        <w:rPr>
          <w:rFonts w:eastAsiaTheme="minorEastAsia"/>
        </w:rPr>
      </w:pPr>
      <w:r>
        <w:t> </w:t>
      </w:r>
    </w:p>
    <w:p w:rsidR="00B46D8D" w:rsidRDefault="00B46D8D" w:rsidP="00B46D8D">
      <w:pPr>
        <w:numPr>
          <w:ilvl w:val="0"/>
          <w:numId w:val="20"/>
        </w:numPr>
        <w:spacing w:before="100" w:beforeAutospacing="1" w:after="160"/>
        <w:ind w:left="1281"/>
        <w:divId w:val="683556079"/>
      </w:pPr>
      <w:r>
        <w:t>Ressourceforbrug</w:t>
      </w:r>
    </w:p>
    <w:p w:rsidR="00B46D8D" w:rsidRDefault="00B46D8D">
      <w:pPr>
        <w:pStyle w:val="NormalWeb"/>
        <w:spacing w:after="160"/>
        <w:divId w:val="683556079"/>
        <w:rPr>
          <w:rFonts w:eastAsiaTheme="minorEastAsia"/>
        </w:rPr>
      </w:pPr>
      <w:r>
        <w:t> </w:t>
      </w:r>
    </w:p>
    <w:p w:rsidR="00B46D8D" w:rsidRDefault="00B46D8D" w:rsidP="00B46D8D">
      <w:pPr>
        <w:numPr>
          <w:ilvl w:val="0"/>
          <w:numId w:val="21"/>
        </w:numPr>
        <w:spacing w:before="100" w:beforeAutospacing="1" w:after="160"/>
        <w:ind w:left="1281"/>
        <w:divId w:val="683556079"/>
      </w:pPr>
      <w:r>
        <w:t>Økonomistyring</w:t>
      </w:r>
    </w:p>
    <w:p w:rsidR="00B46D8D" w:rsidRDefault="00B46D8D">
      <w:pPr>
        <w:pStyle w:val="NormalWeb"/>
        <w:spacing w:after="160"/>
        <w:divId w:val="683556079"/>
        <w:rPr>
          <w:rFonts w:eastAsiaTheme="minorEastAsia"/>
        </w:rPr>
      </w:pPr>
      <w:r>
        <w:t> </w:t>
      </w:r>
    </w:p>
    <w:p w:rsidR="00B46D8D" w:rsidRDefault="00B46D8D">
      <w:pPr>
        <w:pStyle w:val="NormalWeb"/>
        <w:spacing w:after="160"/>
        <w:divId w:val="683556079"/>
      </w:pPr>
      <w:r>
        <w:t>Evalueringsprocessen skal tage højde for Service- og Sundhedslovens krav på misbrugsområdet, have fokus på at serviceniveauet på opretholdes samt være en del af den overordnede udsattestrategi i Fredericia.</w:t>
      </w:r>
    </w:p>
    <w:p w:rsidR="00B46D8D" w:rsidRDefault="00B46D8D">
      <w:pPr>
        <w:pStyle w:val="NormalWeb"/>
        <w:spacing w:after="160"/>
        <w:divId w:val="683556079"/>
      </w:pPr>
      <w:r>
        <w:t> </w:t>
      </w:r>
    </w:p>
    <w:p w:rsidR="00B46D8D" w:rsidRDefault="00B46D8D">
      <w:pPr>
        <w:pStyle w:val="NormalWeb"/>
        <w:spacing w:after="160"/>
        <w:divId w:val="683556079"/>
      </w:pPr>
      <w:r>
        <w:t>Evalueringen skal være et kortlæggende, afdækkende samt retningsangivende afsæt for misbrugsindsatsens videre handlinger, hvor der skal skabes en forebyggende, helhedsorienteret indsats på tværs af civilsamfund samt familie-, beskæftigelses-, uddannelses- og socialområdet.</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spacing w:after="160"/>
        <w:divId w:val="699360982"/>
      </w:pPr>
      <w:r>
        <w:t>Der afsættes ressourcer til projektledelse indenfor det eksisterende budget.</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spacing w:after="160"/>
        <w:divId w:val="1465585438"/>
      </w:pPr>
      <w:r>
        <w:t>Det anbefales, at Social- og Beskæftigelsesudvalget tager initiativ til en proces, der har fokus på handlinger der øger kommunens forebyggende indsatser og det tværgående samarbejde mellem familie-, uddannelses-, arbejdsmarkeds- og socialområdet.</w:t>
      </w:r>
    </w:p>
    <w:p w:rsidR="00B46D8D" w:rsidRDefault="00B46D8D">
      <w:pPr>
        <w:pStyle w:val="NormalWeb"/>
        <w:spacing w:after="160"/>
        <w:divId w:val="1465585438"/>
      </w:pPr>
      <w:r>
        <w:t> </w:t>
      </w:r>
    </w:p>
    <w:p w:rsidR="00B46D8D" w:rsidRDefault="00B46D8D">
      <w:pPr>
        <w:pStyle w:val="NormalWeb"/>
        <w:spacing w:after="160"/>
        <w:divId w:val="1465585438"/>
      </w:pPr>
      <w:r>
        <w:t>Det vurderes at en evaluering af misbrugsområdet vil tage ca. 6 måneder.</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spacing w:after="160"/>
        <w:divId w:val="1198004544"/>
      </w:pPr>
      <w:r>
        <w:t>Det indstilles, at Social- og Beskæftigelsesudvalget:</w:t>
      </w:r>
    </w:p>
    <w:p w:rsidR="00B46D8D" w:rsidRDefault="00B46D8D">
      <w:pPr>
        <w:pStyle w:val="NormalWeb"/>
        <w:ind w:left="720"/>
        <w:divId w:val="1198004544"/>
      </w:pPr>
      <w:r>
        <w:rPr>
          <w:i/>
          <w:iCs/>
        </w:rPr>
        <w:lastRenderedPageBreak/>
        <w:t> </w:t>
      </w:r>
    </w:p>
    <w:p w:rsidR="00B46D8D" w:rsidRDefault="00B46D8D" w:rsidP="00B46D8D">
      <w:pPr>
        <w:numPr>
          <w:ilvl w:val="0"/>
          <w:numId w:val="22"/>
        </w:numPr>
        <w:spacing w:before="100" w:beforeAutospacing="1" w:after="100" w:afterAutospacing="1"/>
        <w:divId w:val="1198004544"/>
      </w:pPr>
      <w:r>
        <w:t>Beslutter om der skal etableres et dialogmøde, med efterfølgende udarbejdelse af en aktionsplan.</w:t>
      </w:r>
    </w:p>
    <w:p w:rsidR="00B46D8D" w:rsidRDefault="00B46D8D">
      <w:pPr>
        <w:pStyle w:val="NormalWeb"/>
        <w:ind w:left="720"/>
        <w:divId w:val="1198004544"/>
        <w:rPr>
          <w:rFonts w:eastAsiaTheme="minorEastAsia"/>
        </w:rPr>
      </w:pPr>
      <w:r>
        <w:rPr>
          <w:i/>
          <w:iCs/>
        </w:rPr>
        <w:t> </w:t>
      </w:r>
    </w:p>
    <w:p w:rsidR="00B46D8D" w:rsidRDefault="00B46D8D" w:rsidP="00B46D8D">
      <w:pPr>
        <w:numPr>
          <w:ilvl w:val="0"/>
          <w:numId w:val="23"/>
        </w:numPr>
        <w:spacing w:before="100" w:beforeAutospacing="1" w:after="100" w:afterAutospacing="1"/>
        <w:divId w:val="1198004544"/>
      </w:pPr>
      <w:r>
        <w:t>Drøfter hvilke politiske forventninger der er til evalueringsprocessen.</w:t>
      </w:r>
    </w:p>
    <w:p w:rsidR="00B46D8D" w:rsidRDefault="00B46D8D">
      <w:pPr>
        <w:pStyle w:val="NormalWeb"/>
        <w:ind w:left="720"/>
        <w:divId w:val="1198004544"/>
        <w:rPr>
          <w:rFonts w:eastAsiaTheme="minorEastAsia"/>
        </w:rPr>
      </w:pPr>
      <w:r>
        <w:rPr>
          <w:i/>
          <w:iCs/>
        </w:rPr>
        <w:t> </w:t>
      </w:r>
    </w:p>
    <w:p w:rsidR="00B46D8D" w:rsidRDefault="00B46D8D" w:rsidP="00B46D8D">
      <w:pPr>
        <w:numPr>
          <w:ilvl w:val="0"/>
          <w:numId w:val="24"/>
        </w:numPr>
        <w:spacing w:before="100" w:beforeAutospacing="1" w:after="100" w:afterAutospacing="1"/>
        <w:divId w:val="1198004544"/>
      </w:pPr>
      <w:r>
        <w:t>Træffer beslutning om igangsættelse af en kortlægning af forebyggende og behandlingsmæssige indsatser på stof- og alkoholområdet.</w:t>
      </w:r>
    </w:p>
    <w:p w:rsidR="00B46D8D" w:rsidRDefault="00B46D8D">
      <w:pPr>
        <w:pStyle w:val="NormalWeb"/>
        <w:ind w:left="720"/>
        <w:divId w:val="1198004544"/>
        <w:rPr>
          <w:rFonts w:eastAsiaTheme="minorEastAsia"/>
        </w:rPr>
      </w:pPr>
      <w:r>
        <w:t> </w:t>
      </w:r>
    </w:p>
    <w:p w:rsidR="00B46D8D" w:rsidRDefault="00B46D8D" w:rsidP="00B46D8D">
      <w:pPr>
        <w:numPr>
          <w:ilvl w:val="0"/>
          <w:numId w:val="25"/>
        </w:numPr>
        <w:spacing w:before="100" w:beforeAutospacing="1" w:after="100" w:afterAutospacing="1"/>
        <w:divId w:val="1198004544"/>
      </w:pPr>
      <w:r>
        <w:t>Træffer beslutning om fremlæggelse af endelig tids- og procesplan på udvalgsmødet d. 28. maj.</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NormalWeb"/>
        <w:spacing w:after="160"/>
        <w:divId w:val="1187598330"/>
      </w:pPr>
      <w:r>
        <w:t>Ingen.</w:t>
      </w:r>
    </w:p>
    <w:p w:rsidR="00B46D8D" w:rsidRDefault="00B46D8D">
      <w:pPr>
        <w:divId w:val="1832794281"/>
      </w:pPr>
    </w:p>
    <w:p w:rsidR="00B46D8D" w:rsidRDefault="00B46D8D">
      <w:pPr>
        <w:pStyle w:val="agendabullettitle"/>
        <w:divId w:val="1832794281"/>
      </w:pPr>
      <w:r>
        <w:t xml:space="preserve">Beslutning i Social- og Beskæftigelsesudvalget den 19-03-2018: </w:t>
      </w:r>
    </w:p>
    <w:p w:rsidR="00B46D8D" w:rsidRDefault="00B46D8D" w:rsidP="00B46D8D">
      <w:pPr>
        <w:numPr>
          <w:ilvl w:val="0"/>
          <w:numId w:val="26"/>
        </w:numPr>
        <w:spacing w:before="100" w:beforeAutospacing="1" w:after="100" w:afterAutospacing="1"/>
        <w:divId w:val="1832794281"/>
      </w:pPr>
      <w:r>
        <w:t>Forslag tiltrådt.</w:t>
      </w:r>
    </w:p>
    <w:p w:rsidR="00B46D8D" w:rsidRDefault="00B46D8D" w:rsidP="00B46D8D">
      <w:pPr>
        <w:numPr>
          <w:ilvl w:val="0"/>
          <w:numId w:val="26"/>
        </w:numPr>
        <w:spacing w:before="100" w:beforeAutospacing="1" w:after="100" w:afterAutospacing="1"/>
        <w:divId w:val="1832794281"/>
      </w:pPr>
      <w:r>
        <w:t>Udvalget ønsker at der som udgangspunkt for evalueringen inddrages viden om omfang og karakter af misbruget i Fredericia.</w:t>
      </w:r>
    </w:p>
    <w:p w:rsidR="00B46D8D" w:rsidRDefault="00B46D8D" w:rsidP="00B46D8D">
      <w:pPr>
        <w:numPr>
          <w:ilvl w:val="0"/>
          <w:numId w:val="26"/>
        </w:numPr>
        <w:spacing w:before="100" w:beforeAutospacing="1" w:after="100" w:afterAutospacing="1"/>
        <w:divId w:val="1832794281"/>
      </w:pPr>
      <w:r>
        <w:t>Forslag tiltrådt.</w:t>
      </w:r>
    </w:p>
    <w:p w:rsidR="00B46D8D" w:rsidRDefault="00B46D8D" w:rsidP="00B46D8D">
      <w:pPr>
        <w:numPr>
          <w:ilvl w:val="0"/>
          <w:numId w:val="26"/>
        </w:numPr>
        <w:spacing w:before="100" w:beforeAutospacing="1" w:after="100" w:afterAutospacing="1"/>
        <w:divId w:val="1832794281"/>
      </w:pPr>
      <w:r>
        <w:t>Forslag tiltrådt.</w:t>
      </w:r>
    </w:p>
    <w:p w:rsidR="00B46D8D" w:rsidRDefault="00B46D8D">
      <w:pPr>
        <w:divId w:val="1832794281"/>
      </w:pPr>
    </w:p>
    <w:p w:rsidR="00B46D8D" w:rsidRDefault="00B46D8D">
      <w:pPr>
        <w:pStyle w:val="Overskrift1"/>
        <w:pageBreakBefore/>
        <w:textAlignment w:val="top"/>
        <w:divId w:val="1832794281"/>
        <w:rPr>
          <w:color w:val="000000"/>
        </w:rPr>
      </w:pPr>
      <w:bookmarkStart w:id="12" w:name="_Toc509498735"/>
      <w:r>
        <w:rPr>
          <w:color w:val="000000"/>
        </w:rPr>
        <w:lastRenderedPageBreak/>
        <w:t>18</w:t>
      </w:r>
      <w:r>
        <w:rPr>
          <w:color w:val="000000"/>
        </w:rPr>
        <w:tab/>
        <w:t>Tids- og procesplan for udsattestrategi for Fredericia Kommune</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Sagsnr.:18/1782</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spacing w:after="160"/>
        <w:divId w:val="708068918"/>
      </w:pPr>
      <w:r>
        <w:t>Med afsæt i udvalgets beslutning på sidste udvalgsmøde d. 5. februar 2018, om at udarbejde en handleplan for færre hjemløse og udsatte i Fredericia, forelægges udvalget en tids- og procesplan for udfærdigelse af en udsattestrategi for Fredericia. Planen rummer de elementer i Budget 18, der omhandler at få flere udsatte med ind i fællesskabet.</w:t>
      </w:r>
    </w:p>
    <w:p w:rsidR="00B46D8D" w:rsidRDefault="00B46D8D">
      <w:pPr>
        <w:pStyle w:val="NormalWeb"/>
        <w:spacing w:after="160"/>
        <w:divId w:val="708068918"/>
      </w:pPr>
      <w:r>
        <w:t> </w:t>
      </w:r>
    </w:p>
    <w:p w:rsidR="00B46D8D" w:rsidRDefault="00B46D8D">
      <w:pPr>
        <w:pStyle w:val="NormalWeb"/>
        <w:spacing w:after="160"/>
        <w:divId w:val="708068918"/>
      </w:pPr>
      <w:r>
        <w:rPr>
          <w:b/>
          <w:bCs/>
        </w:rPr>
        <w:t>Sagsfremstilling:</w:t>
      </w:r>
    </w:p>
    <w:p w:rsidR="00B46D8D" w:rsidRDefault="00B46D8D">
      <w:pPr>
        <w:pStyle w:val="NormalWeb"/>
        <w:spacing w:after="160"/>
        <w:divId w:val="708068918"/>
      </w:pPr>
      <w:r>
        <w:t xml:space="preserve">Social- og Beskæftigelsesudvalget drøftede og besluttede på udvalgsmødet d. 05.02.2018 fire tiltag, der både på kort og lang sigt medvirker til at skabe bedre vilkår for hjemløse og udsatte i Fredericia. </w:t>
      </w:r>
    </w:p>
    <w:p w:rsidR="00B46D8D" w:rsidRDefault="00B46D8D">
      <w:pPr>
        <w:pStyle w:val="NormalWeb"/>
        <w:spacing w:after="160"/>
        <w:divId w:val="708068918"/>
      </w:pPr>
      <w:r>
        <w:t> </w:t>
      </w:r>
    </w:p>
    <w:p w:rsidR="00B46D8D" w:rsidRDefault="00B46D8D">
      <w:pPr>
        <w:pStyle w:val="NormalWeb"/>
        <w:spacing w:after="160"/>
        <w:divId w:val="708068918"/>
      </w:pPr>
      <w:r>
        <w:t xml:space="preserve">Disse tiltag samtænkes med Budget 18, hvor det fremgår at indsatser der fremmer unges trivsel og fællesskaber skal intensiveres, så flere unge kommer væk fra kanten og ind i fællesskabet. Der er i Budget 18 flere elementer der omhandler udsatte borgere i Fredericia, der lever på kanten. </w:t>
      </w:r>
    </w:p>
    <w:p w:rsidR="00B46D8D" w:rsidRDefault="00B46D8D">
      <w:pPr>
        <w:pStyle w:val="NormalWeb"/>
        <w:spacing w:after="160"/>
        <w:divId w:val="708068918"/>
      </w:pPr>
      <w:r>
        <w:t> </w:t>
      </w:r>
    </w:p>
    <w:p w:rsidR="00B46D8D" w:rsidRDefault="00B46D8D">
      <w:pPr>
        <w:pStyle w:val="NormalWeb"/>
        <w:spacing w:after="160"/>
        <w:divId w:val="708068918"/>
      </w:pPr>
      <w:r>
        <w:t xml:space="preserve">Der blev sidst i 2011 vedtaget en udsattepolitik i Fredericia Kommune. </w:t>
      </w:r>
    </w:p>
    <w:p w:rsidR="00B46D8D" w:rsidRDefault="00B46D8D">
      <w:pPr>
        <w:pStyle w:val="NormalWeb"/>
        <w:spacing w:after="160"/>
        <w:divId w:val="708068918"/>
      </w:pPr>
      <w:r>
        <w:t> </w:t>
      </w:r>
    </w:p>
    <w:p w:rsidR="00B46D8D" w:rsidRDefault="00B46D8D">
      <w:pPr>
        <w:pStyle w:val="NormalWeb"/>
        <w:spacing w:after="160"/>
        <w:divId w:val="708068918"/>
      </w:pPr>
      <w:r>
        <w:t xml:space="preserve">Det ønskes at få udarbejdet en ny udsattestrategi, der kan erstatte denne. Dette foranlediger opstarten af et arbejde med en politisk plan for hele udsatteområdet, så der bliver en sammenhæng i indsatserne. </w:t>
      </w:r>
    </w:p>
    <w:p w:rsidR="00B46D8D" w:rsidRDefault="00B46D8D">
      <w:pPr>
        <w:pStyle w:val="NormalWeb"/>
        <w:spacing w:after="160"/>
        <w:divId w:val="708068918"/>
      </w:pPr>
      <w:r>
        <w:t>Det anbefales at arbejdet bliver igangsat af Social- og Beskæftigelsesudvalget, og at der arbejdes tværpolitisk mellem velfærdsområderne og arbejdsmarkedsområdet, således at der bliver formuleret en plan der omfatter udsathed i et 0 – 100 års perspektiv, der går på tværs. Dette med henblik på at skabe:</w:t>
      </w:r>
    </w:p>
    <w:p w:rsidR="00B46D8D" w:rsidRDefault="00B46D8D">
      <w:pPr>
        <w:pStyle w:val="NormalWeb"/>
        <w:spacing w:after="160"/>
        <w:divId w:val="708068918"/>
      </w:pPr>
      <w:r>
        <w:t> </w:t>
      </w:r>
    </w:p>
    <w:p w:rsidR="00B46D8D" w:rsidRDefault="00B46D8D" w:rsidP="00B46D8D">
      <w:pPr>
        <w:numPr>
          <w:ilvl w:val="0"/>
          <w:numId w:val="27"/>
        </w:numPr>
        <w:spacing w:before="100" w:beforeAutospacing="1" w:after="100" w:afterAutospacing="1"/>
        <w:ind w:left="1641"/>
        <w:divId w:val="708068918"/>
      </w:pPr>
      <w:r>
        <w:t xml:space="preserve">Sammenhæng </w:t>
      </w:r>
    </w:p>
    <w:p w:rsidR="00B46D8D" w:rsidRDefault="00B46D8D" w:rsidP="00B46D8D">
      <w:pPr>
        <w:numPr>
          <w:ilvl w:val="1"/>
          <w:numId w:val="27"/>
        </w:numPr>
        <w:spacing w:before="100" w:beforeAutospacing="1" w:after="100" w:afterAutospacing="1"/>
        <w:ind w:left="2233"/>
        <w:divId w:val="708068918"/>
      </w:pPr>
      <w:r>
        <w:t xml:space="preserve">Mellem alt det vi allerede gør for at få flere ind i fællesskaber. </w:t>
      </w:r>
    </w:p>
    <w:p w:rsidR="00B46D8D" w:rsidRDefault="00B46D8D">
      <w:pPr>
        <w:pStyle w:val="NormalWeb"/>
        <w:ind w:left="720"/>
        <w:divId w:val="708068918"/>
        <w:rPr>
          <w:rFonts w:eastAsiaTheme="minorEastAsia"/>
        </w:rPr>
      </w:pPr>
      <w:r>
        <w:t> </w:t>
      </w:r>
    </w:p>
    <w:p w:rsidR="00B46D8D" w:rsidRDefault="00B46D8D" w:rsidP="00B46D8D">
      <w:pPr>
        <w:numPr>
          <w:ilvl w:val="0"/>
          <w:numId w:val="28"/>
        </w:numPr>
        <w:spacing w:before="100" w:beforeAutospacing="1" w:after="100" w:afterAutospacing="1"/>
        <w:ind w:left="1641"/>
        <w:divId w:val="708068918"/>
      </w:pPr>
      <w:r>
        <w:t xml:space="preserve">Udvikling </w:t>
      </w:r>
    </w:p>
    <w:p w:rsidR="00B46D8D" w:rsidRDefault="00B46D8D" w:rsidP="00B46D8D">
      <w:pPr>
        <w:numPr>
          <w:ilvl w:val="1"/>
          <w:numId w:val="28"/>
        </w:numPr>
        <w:spacing w:before="100" w:beforeAutospacing="1" w:after="100" w:afterAutospacing="1"/>
        <w:ind w:left="2233"/>
        <w:divId w:val="708068918"/>
      </w:pPr>
      <w:r>
        <w:t>Flere ud af udsathed</w:t>
      </w:r>
    </w:p>
    <w:p w:rsidR="00B46D8D" w:rsidRDefault="00B46D8D">
      <w:pPr>
        <w:pStyle w:val="NormalWeb"/>
        <w:ind w:left="720"/>
        <w:divId w:val="708068918"/>
        <w:rPr>
          <w:rFonts w:eastAsiaTheme="minorEastAsia"/>
        </w:rPr>
      </w:pPr>
      <w:r>
        <w:lastRenderedPageBreak/>
        <w:t> </w:t>
      </w:r>
    </w:p>
    <w:p w:rsidR="00B46D8D" w:rsidRDefault="00B46D8D" w:rsidP="00B46D8D">
      <w:pPr>
        <w:numPr>
          <w:ilvl w:val="0"/>
          <w:numId w:val="29"/>
        </w:numPr>
        <w:spacing w:before="100" w:beforeAutospacing="1" w:after="100" w:afterAutospacing="1"/>
        <w:ind w:left="1641"/>
        <w:divId w:val="708068918"/>
      </w:pPr>
      <w:r>
        <w:t xml:space="preserve">Forebyggelse </w:t>
      </w:r>
    </w:p>
    <w:p w:rsidR="00B46D8D" w:rsidRDefault="00B46D8D" w:rsidP="00B46D8D">
      <w:pPr>
        <w:numPr>
          <w:ilvl w:val="1"/>
          <w:numId w:val="29"/>
        </w:numPr>
        <w:spacing w:before="100" w:beforeAutospacing="1" w:after="100" w:afterAutospacing="1"/>
        <w:ind w:left="2233"/>
        <w:divId w:val="708068918"/>
      </w:pPr>
      <w:r>
        <w:t>Færre ind i udsathed</w:t>
      </w:r>
    </w:p>
    <w:p w:rsidR="00B46D8D" w:rsidRDefault="00B46D8D">
      <w:pPr>
        <w:pStyle w:val="NormalWeb"/>
        <w:spacing w:after="160"/>
        <w:ind w:left="720"/>
        <w:divId w:val="708068918"/>
        <w:rPr>
          <w:rFonts w:eastAsiaTheme="minorEastAsia"/>
        </w:rPr>
      </w:pPr>
      <w:r>
        <w:t> </w:t>
      </w:r>
    </w:p>
    <w:p w:rsidR="00B46D8D" w:rsidRDefault="00B46D8D">
      <w:pPr>
        <w:pStyle w:val="NormalWeb"/>
        <w:spacing w:after="160"/>
        <w:divId w:val="708068918"/>
      </w:pPr>
      <w:r>
        <w:t xml:space="preserve">Anbefalingen om at arbejde på tværs styrkes i SFI publikationen ’Fællesskabsmålingen’ fra 2017, som er en undersøgelse af livsvilkår og social eksklusion i Danmark. Undersøgelsen viser, at der er mange årsager til udsathed og at der derfor skal arbejdes på tværs. </w:t>
      </w:r>
    </w:p>
    <w:p w:rsidR="00B46D8D" w:rsidRDefault="00B46D8D">
      <w:pPr>
        <w:pStyle w:val="NormalWeb"/>
        <w:spacing w:after="160"/>
        <w:divId w:val="708068918"/>
      </w:pPr>
      <w:r>
        <w:t>Det anbefales at udsattestrategien også arbejder med at dæmme op for fordomme om hvad udsathed er.</w:t>
      </w:r>
    </w:p>
    <w:p w:rsidR="00B46D8D" w:rsidRDefault="00B46D8D">
      <w:pPr>
        <w:pStyle w:val="NormalWeb"/>
        <w:spacing w:after="160"/>
        <w:divId w:val="708068918"/>
      </w:pPr>
      <w:r>
        <w:t>De elementer der metodemæssigt er væsentlige i forhold til at opstarte arbejdet med en udsattestrategi er, at processen indeholder både kvalitative og kvantitative metoder såsom:</w:t>
      </w:r>
    </w:p>
    <w:p w:rsidR="00B46D8D" w:rsidRDefault="00B46D8D">
      <w:pPr>
        <w:pStyle w:val="NormalWeb"/>
        <w:spacing w:after="160"/>
        <w:divId w:val="708068918"/>
      </w:pPr>
      <w:r>
        <w:t> </w:t>
      </w:r>
    </w:p>
    <w:p w:rsidR="00B46D8D" w:rsidRDefault="00B46D8D" w:rsidP="00B46D8D">
      <w:pPr>
        <w:numPr>
          <w:ilvl w:val="0"/>
          <w:numId w:val="30"/>
        </w:numPr>
        <w:spacing w:before="100" w:beforeAutospacing="1" w:after="100" w:afterAutospacing="1"/>
        <w:ind w:left="1281"/>
        <w:divId w:val="708068918"/>
      </w:pPr>
      <w:r>
        <w:t xml:space="preserve">Dataindsamling </w:t>
      </w:r>
    </w:p>
    <w:p w:rsidR="00B46D8D" w:rsidRDefault="00B46D8D">
      <w:pPr>
        <w:pStyle w:val="NormalWeb"/>
        <w:ind w:left="720"/>
        <w:divId w:val="708068918"/>
        <w:rPr>
          <w:rFonts w:eastAsiaTheme="minorEastAsia"/>
        </w:rPr>
      </w:pPr>
      <w:r>
        <w:t> </w:t>
      </w:r>
    </w:p>
    <w:p w:rsidR="00B46D8D" w:rsidRDefault="00B46D8D" w:rsidP="00B46D8D">
      <w:pPr>
        <w:numPr>
          <w:ilvl w:val="0"/>
          <w:numId w:val="31"/>
        </w:numPr>
        <w:spacing w:before="100" w:beforeAutospacing="1" w:after="100" w:afterAutospacing="1"/>
        <w:ind w:left="1281"/>
        <w:divId w:val="708068918"/>
      </w:pPr>
      <w:r>
        <w:t xml:space="preserve">Involvering af samarbejdspartnere </w:t>
      </w:r>
    </w:p>
    <w:p w:rsidR="00B46D8D" w:rsidRDefault="00B46D8D">
      <w:pPr>
        <w:pStyle w:val="NormalWeb"/>
        <w:ind w:left="720"/>
        <w:divId w:val="708068918"/>
        <w:rPr>
          <w:rFonts w:eastAsiaTheme="minorEastAsia"/>
        </w:rPr>
      </w:pPr>
      <w:r>
        <w:t> </w:t>
      </w:r>
    </w:p>
    <w:p w:rsidR="00B46D8D" w:rsidRDefault="00B46D8D" w:rsidP="00B46D8D">
      <w:pPr>
        <w:numPr>
          <w:ilvl w:val="0"/>
          <w:numId w:val="32"/>
        </w:numPr>
        <w:spacing w:before="100" w:beforeAutospacing="1" w:after="100" w:afterAutospacing="1"/>
        <w:ind w:left="1281"/>
        <w:divId w:val="708068918"/>
      </w:pPr>
      <w:r>
        <w:t>Kortlægning af eksisterende indsatser på tværs i Fredericia</w:t>
      </w:r>
    </w:p>
    <w:p w:rsidR="00B46D8D" w:rsidRDefault="00B46D8D">
      <w:pPr>
        <w:pStyle w:val="NormalWeb"/>
        <w:ind w:left="720"/>
        <w:divId w:val="708068918"/>
        <w:rPr>
          <w:rFonts w:eastAsiaTheme="minorEastAsia"/>
        </w:rPr>
      </w:pPr>
      <w:r>
        <w:t> </w:t>
      </w:r>
    </w:p>
    <w:p w:rsidR="00B46D8D" w:rsidRDefault="00B46D8D" w:rsidP="00B46D8D">
      <w:pPr>
        <w:numPr>
          <w:ilvl w:val="0"/>
          <w:numId w:val="33"/>
        </w:numPr>
        <w:spacing w:before="100" w:beforeAutospacing="1" w:after="100" w:afterAutospacing="1"/>
        <w:ind w:left="1281"/>
        <w:divId w:val="708068918"/>
      </w:pPr>
      <w:r>
        <w:t>Involvering af egne medarbejdere i kommunen</w:t>
      </w:r>
    </w:p>
    <w:p w:rsidR="00B46D8D" w:rsidRDefault="00B46D8D">
      <w:pPr>
        <w:pStyle w:val="NormalWeb"/>
        <w:spacing w:after="160"/>
        <w:ind w:left="720"/>
        <w:divId w:val="708068918"/>
        <w:rPr>
          <w:rFonts w:eastAsiaTheme="minorEastAsia"/>
        </w:rPr>
      </w:pPr>
      <w:r>
        <w:t> </w:t>
      </w:r>
    </w:p>
    <w:p w:rsidR="00B46D8D" w:rsidRDefault="00B46D8D">
      <w:pPr>
        <w:pStyle w:val="NormalWeb"/>
        <w:spacing w:after="160"/>
        <w:divId w:val="708068918"/>
      </w:pPr>
      <w:r>
        <w:t>Ved at benytte ovenstående metoder er ønsket, at arbejde samskabende, hvor vi sammen som kommune, civilsamfund, erhvervsliv mv. kortlægger hvad udfordringerne er og definerer hvordan vi i fællesskab samarbejder om at løse disse.</w:t>
      </w:r>
    </w:p>
    <w:p w:rsidR="00B46D8D" w:rsidRDefault="00B46D8D">
      <w:pPr>
        <w:pStyle w:val="NormalWeb"/>
        <w:spacing w:after="160"/>
        <w:divId w:val="708068918"/>
      </w:pPr>
      <w:r>
        <w:t> </w:t>
      </w:r>
    </w:p>
    <w:p w:rsidR="00B46D8D" w:rsidRDefault="00B46D8D">
      <w:pPr>
        <w:pStyle w:val="NormalWeb"/>
        <w:spacing w:after="160"/>
        <w:divId w:val="708068918"/>
      </w:pPr>
      <w:r>
        <w:rPr>
          <w:i/>
          <w:iCs/>
        </w:rPr>
        <w:t xml:space="preserve">Tids- og procesplan </w:t>
      </w:r>
    </w:p>
    <w:p w:rsidR="00B46D8D" w:rsidRDefault="00B46D8D">
      <w:pPr>
        <w:pStyle w:val="NormalWeb"/>
        <w:spacing w:after="160"/>
        <w:divId w:val="708068918"/>
      </w:pPr>
      <w:r>
        <w:rPr>
          <w:i/>
          <w:iCs/>
        </w:rPr>
        <w:t> </w:t>
      </w:r>
    </w:p>
    <w:tbl>
      <w:tblPr>
        <w:tblW w:w="0" w:type="auto"/>
        <w:tblCellMar>
          <w:left w:w="0" w:type="dxa"/>
          <w:right w:w="0" w:type="dxa"/>
        </w:tblCellMar>
        <w:tblLook w:val="04A0" w:firstRow="1" w:lastRow="0" w:firstColumn="1" w:lastColumn="0" w:noHBand="0" w:noVBand="1"/>
      </w:tblPr>
      <w:tblGrid>
        <w:gridCol w:w="1611"/>
        <w:gridCol w:w="1954"/>
        <w:gridCol w:w="2287"/>
        <w:gridCol w:w="1837"/>
      </w:tblGrid>
      <w:tr w:rsidR="00B46D8D">
        <w:trPr>
          <w:divId w:val="708068918"/>
        </w:trPr>
        <w:tc>
          <w:tcPr>
            <w:tcW w:w="2086" w:type="dxa"/>
            <w:tcBorders>
              <w:top w:val="single" w:sz="18" w:space="0" w:color="000000"/>
              <w:left w:val="single" w:sz="36" w:space="0" w:color="000000"/>
              <w:bottom w:val="single" w:sz="6" w:space="0" w:color="000000"/>
              <w:right w:val="single" w:sz="6" w:space="0" w:color="000000"/>
            </w:tcBorders>
            <w:tcMar>
              <w:top w:w="0" w:type="dxa"/>
              <w:left w:w="63" w:type="dxa"/>
              <w:bottom w:w="0" w:type="dxa"/>
              <w:right w:w="101" w:type="dxa"/>
            </w:tcMar>
            <w:hideMark/>
          </w:tcPr>
          <w:p w:rsidR="00B46D8D" w:rsidRDefault="00B46D8D">
            <w:pPr>
              <w:pStyle w:val="NormalWeb"/>
              <w:spacing w:after="160"/>
            </w:pPr>
            <w:r>
              <w:rPr>
                <w:b/>
                <w:bCs/>
              </w:rPr>
              <w:t> </w:t>
            </w:r>
          </w:p>
        </w:tc>
        <w:tc>
          <w:tcPr>
            <w:tcW w:w="2087" w:type="dxa"/>
            <w:tcBorders>
              <w:top w:val="single" w:sz="18" w:space="0" w:color="000000"/>
              <w:bottom w:val="single" w:sz="6" w:space="0" w:color="000000"/>
            </w:tcBorders>
            <w:tcMar>
              <w:top w:w="0" w:type="dxa"/>
              <w:left w:w="108" w:type="dxa"/>
              <w:bottom w:w="0" w:type="dxa"/>
              <w:right w:w="108" w:type="dxa"/>
            </w:tcMar>
            <w:hideMark/>
          </w:tcPr>
          <w:p w:rsidR="00B46D8D" w:rsidRDefault="00B46D8D">
            <w:pPr>
              <w:pStyle w:val="NormalWeb"/>
              <w:spacing w:after="160"/>
            </w:pPr>
            <w:r>
              <w:t>Overskrift</w:t>
            </w:r>
          </w:p>
        </w:tc>
        <w:tc>
          <w:tcPr>
            <w:tcW w:w="2087" w:type="dxa"/>
            <w:tcBorders>
              <w:top w:val="single" w:sz="18" w:space="0" w:color="000000"/>
              <w:bottom w:val="single" w:sz="6" w:space="0" w:color="000000"/>
            </w:tcBorders>
            <w:tcMar>
              <w:top w:w="0" w:type="dxa"/>
              <w:left w:w="108" w:type="dxa"/>
              <w:bottom w:w="0" w:type="dxa"/>
              <w:right w:w="108" w:type="dxa"/>
            </w:tcMar>
            <w:hideMark/>
          </w:tcPr>
          <w:p w:rsidR="00B46D8D" w:rsidRDefault="00B46D8D">
            <w:pPr>
              <w:pStyle w:val="NormalWeb"/>
              <w:spacing w:after="160"/>
            </w:pPr>
            <w:r>
              <w:t>Indhold</w:t>
            </w:r>
          </w:p>
        </w:tc>
        <w:tc>
          <w:tcPr>
            <w:tcW w:w="2087" w:type="dxa"/>
            <w:tcBorders>
              <w:top w:val="single" w:sz="18" w:space="0" w:color="000000"/>
              <w:bottom w:val="single" w:sz="6" w:space="0" w:color="000000"/>
              <w:right w:val="single" w:sz="18" w:space="0" w:color="000000"/>
            </w:tcBorders>
            <w:tcMar>
              <w:top w:w="0" w:type="dxa"/>
              <w:left w:w="108" w:type="dxa"/>
              <w:bottom w:w="0" w:type="dxa"/>
              <w:right w:w="86" w:type="dxa"/>
            </w:tcMar>
            <w:hideMark/>
          </w:tcPr>
          <w:p w:rsidR="00B46D8D" w:rsidRDefault="00B46D8D">
            <w:pPr>
              <w:pStyle w:val="NormalWeb"/>
              <w:spacing w:after="160"/>
            </w:pPr>
            <w:r>
              <w:t>Tidsramme</w:t>
            </w:r>
          </w:p>
        </w:tc>
      </w:tr>
      <w:tr w:rsidR="00B46D8D">
        <w:trPr>
          <w:divId w:val="708068918"/>
        </w:trPr>
        <w:tc>
          <w:tcPr>
            <w:tcW w:w="2086" w:type="dxa"/>
            <w:tcBorders>
              <w:top w:val="single" w:sz="6" w:space="0" w:color="C0C0C0"/>
              <w:left w:val="single" w:sz="36" w:space="0" w:color="000000"/>
              <w:bottom w:val="single" w:sz="6" w:space="0" w:color="C0C0C0"/>
              <w:right w:val="single" w:sz="6" w:space="0" w:color="000000"/>
            </w:tcBorders>
            <w:tcMar>
              <w:top w:w="0" w:type="dxa"/>
              <w:left w:w="63" w:type="dxa"/>
              <w:bottom w:w="0" w:type="dxa"/>
              <w:right w:w="101" w:type="dxa"/>
            </w:tcMar>
            <w:hideMark/>
          </w:tcPr>
          <w:p w:rsidR="00B46D8D" w:rsidRDefault="00B46D8D">
            <w:pPr>
              <w:pStyle w:val="NormalWeb"/>
              <w:spacing w:after="160"/>
            </w:pPr>
            <w:r>
              <w:t>Fase 1</w:t>
            </w:r>
          </w:p>
        </w:tc>
        <w:tc>
          <w:tcPr>
            <w:tcW w:w="2087" w:type="dxa"/>
            <w:tcBorders>
              <w:top w:val="single" w:sz="6" w:space="0" w:color="C0C0C0"/>
              <w:bottom w:val="single" w:sz="6" w:space="0" w:color="C0C0C0"/>
            </w:tcBorders>
            <w:tcMar>
              <w:top w:w="0" w:type="dxa"/>
              <w:left w:w="108" w:type="dxa"/>
              <w:bottom w:w="0" w:type="dxa"/>
              <w:right w:w="108" w:type="dxa"/>
            </w:tcMar>
            <w:hideMark/>
          </w:tcPr>
          <w:p w:rsidR="00B46D8D" w:rsidRDefault="00B46D8D">
            <w:pPr>
              <w:pStyle w:val="NormalWeb"/>
              <w:spacing w:after="160"/>
            </w:pPr>
            <w:r>
              <w:t>Kick-off</w:t>
            </w:r>
          </w:p>
        </w:tc>
        <w:tc>
          <w:tcPr>
            <w:tcW w:w="2087" w:type="dxa"/>
            <w:tcBorders>
              <w:top w:val="single" w:sz="6" w:space="0" w:color="C0C0C0"/>
              <w:bottom w:val="single" w:sz="6" w:space="0" w:color="C0C0C0"/>
            </w:tcBorders>
            <w:tcMar>
              <w:top w:w="0" w:type="dxa"/>
              <w:left w:w="108" w:type="dxa"/>
              <w:bottom w:w="0" w:type="dxa"/>
              <w:right w:w="108" w:type="dxa"/>
            </w:tcMar>
            <w:hideMark/>
          </w:tcPr>
          <w:p w:rsidR="00B46D8D" w:rsidRDefault="00B46D8D">
            <w:pPr>
              <w:pStyle w:val="NormalWeb"/>
              <w:spacing w:after="160"/>
            </w:pPr>
            <w:r>
              <w:t>Kick-off temadag med TrygFonden</w:t>
            </w:r>
          </w:p>
          <w:p w:rsidR="00B46D8D" w:rsidRDefault="00B46D8D">
            <w:pPr>
              <w:pStyle w:val="NormalWeb"/>
              <w:spacing w:after="160"/>
            </w:pPr>
            <w:r>
              <w:lastRenderedPageBreak/>
              <w:t>Dataindsamling</w:t>
            </w:r>
          </w:p>
          <w:p w:rsidR="00B46D8D" w:rsidRDefault="00B46D8D">
            <w:pPr>
              <w:pStyle w:val="NormalWeb"/>
              <w:spacing w:after="160"/>
            </w:pPr>
            <w:r>
              <w:t>Kortlægning</w:t>
            </w:r>
          </w:p>
          <w:p w:rsidR="00B46D8D" w:rsidRDefault="00B46D8D">
            <w:pPr>
              <w:pStyle w:val="NormalWeb"/>
              <w:spacing w:after="160"/>
            </w:pPr>
            <w:r>
              <w:t>Dialog/involvering</w:t>
            </w:r>
          </w:p>
        </w:tc>
        <w:tc>
          <w:tcPr>
            <w:tcW w:w="2087" w:type="dxa"/>
            <w:tcBorders>
              <w:top w:val="single" w:sz="6" w:space="0" w:color="C0C0C0"/>
              <w:bottom w:val="single" w:sz="6" w:space="0" w:color="C0C0C0"/>
              <w:right w:val="single" w:sz="18" w:space="0" w:color="000000"/>
            </w:tcBorders>
            <w:tcMar>
              <w:top w:w="0" w:type="dxa"/>
              <w:left w:w="108" w:type="dxa"/>
              <w:bottom w:w="0" w:type="dxa"/>
              <w:right w:w="86" w:type="dxa"/>
            </w:tcMar>
            <w:hideMark/>
          </w:tcPr>
          <w:p w:rsidR="00B46D8D" w:rsidRDefault="00B46D8D">
            <w:pPr>
              <w:pStyle w:val="NormalWeb"/>
              <w:spacing w:after="160"/>
            </w:pPr>
            <w:r>
              <w:lastRenderedPageBreak/>
              <w:t>Marts – juni 2018</w:t>
            </w:r>
          </w:p>
        </w:tc>
      </w:tr>
      <w:tr w:rsidR="00B46D8D">
        <w:trPr>
          <w:divId w:val="708068918"/>
        </w:trPr>
        <w:tc>
          <w:tcPr>
            <w:tcW w:w="2086" w:type="dxa"/>
            <w:tcBorders>
              <w:top w:val="single" w:sz="6" w:space="0" w:color="C0C0C0"/>
              <w:left w:val="single" w:sz="36" w:space="0" w:color="000000"/>
              <w:bottom w:val="single" w:sz="6" w:space="0" w:color="C0C0C0"/>
              <w:right w:val="single" w:sz="6" w:space="0" w:color="000000"/>
            </w:tcBorders>
            <w:tcMar>
              <w:top w:w="0" w:type="dxa"/>
              <w:left w:w="63" w:type="dxa"/>
              <w:bottom w:w="0" w:type="dxa"/>
              <w:right w:w="101" w:type="dxa"/>
            </w:tcMar>
            <w:hideMark/>
          </w:tcPr>
          <w:p w:rsidR="00B46D8D" w:rsidRDefault="00B46D8D">
            <w:pPr>
              <w:pStyle w:val="NormalWeb"/>
              <w:spacing w:after="160"/>
            </w:pPr>
            <w:r>
              <w:t>Fase 2</w:t>
            </w:r>
          </w:p>
        </w:tc>
        <w:tc>
          <w:tcPr>
            <w:tcW w:w="2087" w:type="dxa"/>
            <w:tcBorders>
              <w:top w:val="single" w:sz="6" w:space="0" w:color="C0C0C0"/>
              <w:bottom w:val="single" w:sz="6" w:space="0" w:color="C0C0C0"/>
            </w:tcBorders>
            <w:tcMar>
              <w:top w:w="0" w:type="dxa"/>
              <w:left w:w="108" w:type="dxa"/>
              <w:bottom w:w="0" w:type="dxa"/>
              <w:right w:w="108" w:type="dxa"/>
            </w:tcMar>
            <w:hideMark/>
          </w:tcPr>
          <w:p w:rsidR="00B46D8D" w:rsidRDefault="00B46D8D">
            <w:pPr>
              <w:pStyle w:val="NormalWeb"/>
              <w:spacing w:after="160"/>
            </w:pPr>
            <w:r>
              <w:t>Analyse</w:t>
            </w:r>
          </w:p>
        </w:tc>
        <w:tc>
          <w:tcPr>
            <w:tcW w:w="2087" w:type="dxa"/>
            <w:tcBorders>
              <w:top w:val="single" w:sz="6" w:space="0" w:color="C0C0C0"/>
              <w:bottom w:val="single" w:sz="6" w:space="0" w:color="C0C0C0"/>
            </w:tcBorders>
            <w:tcMar>
              <w:top w:w="0" w:type="dxa"/>
              <w:left w:w="108" w:type="dxa"/>
              <w:bottom w:w="0" w:type="dxa"/>
              <w:right w:w="108" w:type="dxa"/>
            </w:tcMar>
            <w:hideMark/>
          </w:tcPr>
          <w:p w:rsidR="00B46D8D" w:rsidRDefault="00B46D8D">
            <w:pPr>
              <w:pStyle w:val="NormalWeb"/>
              <w:spacing w:after="160"/>
            </w:pPr>
            <w:r>
              <w:t>Nye metoder</w:t>
            </w:r>
          </w:p>
          <w:p w:rsidR="00B46D8D" w:rsidRDefault="00B46D8D">
            <w:pPr>
              <w:pStyle w:val="NormalWeb"/>
              <w:spacing w:after="160"/>
            </w:pPr>
            <w:r>
              <w:t>Samarbejdspartnere</w:t>
            </w:r>
          </w:p>
        </w:tc>
        <w:tc>
          <w:tcPr>
            <w:tcW w:w="2087" w:type="dxa"/>
            <w:tcBorders>
              <w:top w:val="single" w:sz="6" w:space="0" w:color="C0C0C0"/>
              <w:bottom w:val="single" w:sz="6" w:space="0" w:color="C0C0C0"/>
              <w:right w:val="single" w:sz="18" w:space="0" w:color="000000"/>
            </w:tcBorders>
            <w:tcMar>
              <w:top w:w="0" w:type="dxa"/>
              <w:left w:w="108" w:type="dxa"/>
              <w:bottom w:w="0" w:type="dxa"/>
              <w:right w:w="86" w:type="dxa"/>
            </w:tcMar>
            <w:hideMark/>
          </w:tcPr>
          <w:p w:rsidR="00B46D8D" w:rsidRDefault="00B46D8D">
            <w:pPr>
              <w:pStyle w:val="NormalWeb"/>
              <w:spacing w:after="160"/>
            </w:pPr>
            <w:r>
              <w:t>Juli – oktober 2018</w:t>
            </w:r>
          </w:p>
        </w:tc>
      </w:tr>
      <w:tr w:rsidR="00B46D8D">
        <w:trPr>
          <w:divId w:val="708068918"/>
        </w:trPr>
        <w:tc>
          <w:tcPr>
            <w:tcW w:w="2086" w:type="dxa"/>
            <w:tcBorders>
              <w:top w:val="single" w:sz="6" w:space="0" w:color="C0C0C0"/>
              <w:left w:val="single" w:sz="36" w:space="0" w:color="000000"/>
              <w:bottom w:val="single" w:sz="6" w:space="0" w:color="C0C0C0"/>
              <w:right w:val="single" w:sz="6" w:space="0" w:color="000000"/>
            </w:tcBorders>
            <w:tcMar>
              <w:top w:w="0" w:type="dxa"/>
              <w:left w:w="63" w:type="dxa"/>
              <w:bottom w:w="0" w:type="dxa"/>
              <w:right w:w="101" w:type="dxa"/>
            </w:tcMar>
            <w:hideMark/>
          </w:tcPr>
          <w:p w:rsidR="00B46D8D" w:rsidRDefault="00B46D8D">
            <w:pPr>
              <w:pStyle w:val="NormalWeb"/>
              <w:spacing w:after="160"/>
            </w:pPr>
            <w:r>
              <w:t>Fase 3</w:t>
            </w:r>
          </w:p>
        </w:tc>
        <w:tc>
          <w:tcPr>
            <w:tcW w:w="2087" w:type="dxa"/>
            <w:tcBorders>
              <w:top w:val="single" w:sz="6" w:space="0" w:color="C0C0C0"/>
              <w:bottom w:val="single" w:sz="6" w:space="0" w:color="C0C0C0"/>
            </w:tcBorders>
            <w:tcMar>
              <w:top w:w="0" w:type="dxa"/>
              <w:left w:w="108" w:type="dxa"/>
              <w:bottom w:w="0" w:type="dxa"/>
              <w:right w:w="108" w:type="dxa"/>
            </w:tcMar>
            <w:hideMark/>
          </w:tcPr>
          <w:p w:rsidR="00B46D8D" w:rsidRDefault="00B46D8D">
            <w:pPr>
              <w:pStyle w:val="NormalWeb"/>
              <w:spacing w:after="160"/>
            </w:pPr>
            <w:r>
              <w:t>Politik/strategi formuleres</w:t>
            </w:r>
          </w:p>
        </w:tc>
        <w:tc>
          <w:tcPr>
            <w:tcW w:w="2087" w:type="dxa"/>
            <w:tcBorders>
              <w:top w:val="single" w:sz="6" w:space="0" w:color="C0C0C0"/>
              <w:bottom w:val="single" w:sz="6" w:space="0" w:color="C0C0C0"/>
            </w:tcBorders>
            <w:tcMar>
              <w:top w:w="0" w:type="dxa"/>
              <w:left w:w="108" w:type="dxa"/>
              <w:bottom w:w="0" w:type="dxa"/>
              <w:right w:w="108" w:type="dxa"/>
            </w:tcMar>
            <w:hideMark/>
          </w:tcPr>
          <w:p w:rsidR="00B46D8D" w:rsidRDefault="00B46D8D">
            <w:pPr>
              <w:pStyle w:val="NormalWeb"/>
              <w:spacing w:after="160"/>
            </w:pPr>
            <w:r>
              <w:t>Strategisk retning/vision</w:t>
            </w:r>
          </w:p>
          <w:p w:rsidR="00B46D8D" w:rsidRDefault="00B46D8D">
            <w:pPr>
              <w:pStyle w:val="NormalWeb"/>
              <w:spacing w:after="160"/>
            </w:pPr>
            <w:r>
              <w:t>Høringsfase</w:t>
            </w:r>
          </w:p>
          <w:p w:rsidR="00B46D8D" w:rsidRDefault="00B46D8D">
            <w:pPr>
              <w:pStyle w:val="NormalWeb"/>
              <w:spacing w:after="160"/>
            </w:pPr>
            <w:r>
              <w:t>Beg. formulering af en handlingsfase</w:t>
            </w:r>
          </w:p>
        </w:tc>
        <w:tc>
          <w:tcPr>
            <w:tcW w:w="2087" w:type="dxa"/>
            <w:tcBorders>
              <w:top w:val="single" w:sz="6" w:space="0" w:color="C0C0C0"/>
              <w:bottom w:val="single" w:sz="6" w:space="0" w:color="C0C0C0"/>
              <w:right w:val="single" w:sz="18" w:space="0" w:color="000000"/>
            </w:tcBorders>
            <w:tcMar>
              <w:top w:w="0" w:type="dxa"/>
              <w:left w:w="108" w:type="dxa"/>
              <w:bottom w:w="0" w:type="dxa"/>
              <w:right w:w="86" w:type="dxa"/>
            </w:tcMar>
            <w:hideMark/>
          </w:tcPr>
          <w:p w:rsidR="00B46D8D" w:rsidRDefault="00B46D8D">
            <w:pPr>
              <w:pStyle w:val="NormalWeb"/>
              <w:spacing w:after="160"/>
            </w:pPr>
            <w:r>
              <w:t>November – februar 2019</w:t>
            </w:r>
          </w:p>
        </w:tc>
      </w:tr>
      <w:tr w:rsidR="00B46D8D">
        <w:trPr>
          <w:divId w:val="708068918"/>
        </w:trPr>
        <w:tc>
          <w:tcPr>
            <w:tcW w:w="2086" w:type="dxa"/>
            <w:tcBorders>
              <w:top w:val="single" w:sz="6" w:space="0" w:color="C0C0C0"/>
              <w:left w:val="single" w:sz="36" w:space="0" w:color="000000"/>
              <w:bottom w:val="single" w:sz="18" w:space="0" w:color="000000"/>
              <w:right w:val="single" w:sz="6" w:space="0" w:color="000000"/>
            </w:tcBorders>
            <w:tcMar>
              <w:top w:w="0" w:type="dxa"/>
              <w:left w:w="63" w:type="dxa"/>
              <w:bottom w:w="0" w:type="dxa"/>
              <w:right w:w="101" w:type="dxa"/>
            </w:tcMar>
            <w:hideMark/>
          </w:tcPr>
          <w:p w:rsidR="00B46D8D" w:rsidRDefault="00B46D8D">
            <w:pPr>
              <w:pStyle w:val="NormalWeb"/>
              <w:spacing w:after="160"/>
            </w:pPr>
            <w:r>
              <w:t>Fase 4</w:t>
            </w:r>
          </w:p>
        </w:tc>
        <w:tc>
          <w:tcPr>
            <w:tcW w:w="2087" w:type="dxa"/>
            <w:tcBorders>
              <w:top w:val="single" w:sz="6" w:space="0" w:color="C0C0C0"/>
              <w:bottom w:val="single" w:sz="18" w:space="0" w:color="000000"/>
            </w:tcBorders>
            <w:tcMar>
              <w:top w:w="0" w:type="dxa"/>
              <w:left w:w="108" w:type="dxa"/>
              <w:bottom w:w="0" w:type="dxa"/>
              <w:right w:w="108" w:type="dxa"/>
            </w:tcMar>
            <w:hideMark/>
          </w:tcPr>
          <w:p w:rsidR="00B46D8D" w:rsidRDefault="00B46D8D">
            <w:pPr>
              <w:pStyle w:val="NormalWeb"/>
              <w:spacing w:after="160"/>
            </w:pPr>
            <w:r>
              <w:t>Handling</w:t>
            </w:r>
          </w:p>
        </w:tc>
        <w:tc>
          <w:tcPr>
            <w:tcW w:w="2087" w:type="dxa"/>
            <w:tcBorders>
              <w:top w:val="single" w:sz="6" w:space="0" w:color="C0C0C0"/>
              <w:bottom w:val="single" w:sz="18" w:space="0" w:color="000000"/>
            </w:tcBorders>
            <w:tcMar>
              <w:top w:w="0" w:type="dxa"/>
              <w:left w:w="108" w:type="dxa"/>
              <w:bottom w:w="0" w:type="dxa"/>
              <w:right w:w="108" w:type="dxa"/>
            </w:tcMar>
            <w:hideMark/>
          </w:tcPr>
          <w:p w:rsidR="00B46D8D" w:rsidRDefault="00B46D8D">
            <w:pPr>
              <w:pStyle w:val="NormalWeb"/>
              <w:spacing w:after="160"/>
            </w:pPr>
            <w:r>
              <w:t>Politikken/strategien skal have liv</w:t>
            </w:r>
          </w:p>
        </w:tc>
        <w:tc>
          <w:tcPr>
            <w:tcW w:w="2087" w:type="dxa"/>
            <w:tcBorders>
              <w:top w:val="single" w:sz="6" w:space="0" w:color="C0C0C0"/>
              <w:bottom w:val="single" w:sz="18" w:space="0" w:color="000000"/>
              <w:right w:val="single" w:sz="18" w:space="0" w:color="000000"/>
            </w:tcBorders>
            <w:tcMar>
              <w:top w:w="0" w:type="dxa"/>
              <w:left w:w="108" w:type="dxa"/>
              <w:bottom w:w="0" w:type="dxa"/>
              <w:right w:w="86" w:type="dxa"/>
            </w:tcMar>
            <w:hideMark/>
          </w:tcPr>
          <w:p w:rsidR="00B46D8D" w:rsidRDefault="00B46D8D">
            <w:pPr>
              <w:pStyle w:val="NormalWeb"/>
              <w:spacing w:after="160"/>
            </w:pPr>
            <w:r>
              <w:t>Forår 2019</w:t>
            </w:r>
          </w:p>
        </w:tc>
      </w:tr>
    </w:tbl>
    <w:p w:rsidR="00B46D8D" w:rsidRDefault="00B46D8D">
      <w:pPr>
        <w:pStyle w:val="NormalWeb"/>
        <w:spacing w:after="160"/>
        <w:divId w:val="708068918"/>
        <w:rPr>
          <w:rFonts w:eastAsiaTheme="minorEastAsia"/>
        </w:rPr>
      </w:pPr>
      <w:r>
        <w:t> </w:t>
      </w:r>
    </w:p>
    <w:p w:rsidR="00B46D8D" w:rsidRDefault="00B46D8D">
      <w:pPr>
        <w:pStyle w:val="NormalWeb"/>
        <w:spacing w:after="160"/>
        <w:divId w:val="708068918"/>
      </w:pPr>
      <w:r>
        <w:t xml:space="preserve">Hjemløsestrategien vil fortsat køre parallelt med udsattestrategien, blot som en underdel af denne. </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spacing w:after="160"/>
        <w:divId w:val="563445193"/>
      </w:pPr>
      <w:r>
        <w:t xml:space="preserve">Der afsættes medarbejdertimer til proces- og projektledelse. Udgifterne afholdes indenfor den eksisterende ramme. </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spacing w:after="160"/>
        <w:divId w:val="1031029395"/>
      </w:pPr>
      <w:r>
        <w:t>Det vurderes, at der i Fredericia er et behov for at samle indsatserne, og løfte opgaven omkring udsatte borgere i fællesskab. Det anbefales at Social- og beskæftigelsesudvalget tager initiativ til en proces for udsattestrategi.</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spacing w:after="160"/>
        <w:divId w:val="1449659551"/>
      </w:pPr>
      <w:r>
        <w:t xml:space="preserve">Voksenservice indstiller, at Social- og Beskæftigelsesudvalget: </w:t>
      </w:r>
    </w:p>
    <w:p w:rsidR="00B46D8D" w:rsidRDefault="00B46D8D">
      <w:pPr>
        <w:pStyle w:val="NormalWeb"/>
        <w:spacing w:after="160"/>
        <w:divId w:val="1449659551"/>
      </w:pPr>
      <w:r>
        <w:t> </w:t>
      </w:r>
    </w:p>
    <w:p w:rsidR="00B46D8D" w:rsidRDefault="00B46D8D" w:rsidP="00B46D8D">
      <w:pPr>
        <w:numPr>
          <w:ilvl w:val="0"/>
          <w:numId w:val="34"/>
        </w:numPr>
        <w:spacing w:before="100" w:beforeAutospacing="1" w:after="100" w:afterAutospacing="1"/>
        <w:ind w:left="1272"/>
        <w:divId w:val="1449659551"/>
      </w:pPr>
      <w:r>
        <w:t>Drøfter og godkender tids- og procesplan for udsattestrattegi for Fredericia.</w:t>
      </w:r>
    </w:p>
    <w:p w:rsidR="00B46D8D" w:rsidRDefault="00B46D8D" w:rsidP="00B46D8D">
      <w:pPr>
        <w:numPr>
          <w:ilvl w:val="0"/>
          <w:numId w:val="34"/>
        </w:numPr>
        <w:spacing w:before="100" w:beforeAutospacing="1" w:after="160"/>
        <w:ind w:left="1272"/>
        <w:divId w:val="1449659551"/>
      </w:pPr>
      <w:r>
        <w:t>Træffer beslutning om at invitere Udsatterådet med ind som partner i udsattestrategien.</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NormalWeb"/>
        <w:spacing w:after="160"/>
        <w:divId w:val="776680181"/>
      </w:pPr>
      <w:r>
        <w:t>Fællesskabsmålingen</w:t>
      </w:r>
    </w:p>
    <w:p w:rsidR="00B46D8D" w:rsidRDefault="00B46D8D">
      <w:pPr>
        <w:pStyle w:val="NormalWeb"/>
        <w:spacing w:after="160"/>
        <w:divId w:val="776680181"/>
      </w:pPr>
      <w:r>
        <w:t>Udsattepolitik 2011</w:t>
      </w:r>
    </w:p>
    <w:p w:rsidR="00B46D8D" w:rsidRDefault="00B46D8D">
      <w:pPr>
        <w:divId w:val="1832794281"/>
      </w:pPr>
    </w:p>
    <w:p w:rsidR="00B46D8D" w:rsidRDefault="00B46D8D">
      <w:pPr>
        <w:textAlignment w:val="top"/>
        <w:divId w:val="1811166643"/>
        <w:rPr>
          <w:color w:val="000000"/>
        </w:rPr>
      </w:pPr>
      <w:r>
        <w:rPr>
          <w:color w:val="000000"/>
        </w:rPr>
        <w:t>Åben - Fællesskabsmålingen 2017</w:t>
      </w:r>
    </w:p>
    <w:p w:rsidR="00B46D8D" w:rsidRDefault="00B46D8D">
      <w:pPr>
        <w:textAlignment w:val="top"/>
        <w:divId w:val="857742483"/>
        <w:rPr>
          <w:color w:val="000000"/>
        </w:rPr>
      </w:pPr>
      <w:r>
        <w:rPr>
          <w:color w:val="000000"/>
        </w:rPr>
        <w:lastRenderedPageBreak/>
        <w:t>Åben - Udsattepolitik 2011</w:t>
      </w:r>
    </w:p>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Beslutning i Social- og Beskæftigelsesudvalget den 19-03-2018: </w:t>
      </w:r>
    </w:p>
    <w:p w:rsidR="00B46D8D" w:rsidRDefault="00B46D8D" w:rsidP="00B46D8D">
      <w:pPr>
        <w:numPr>
          <w:ilvl w:val="0"/>
          <w:numId w:val="35"/>
        </w:numPr>
        <w:spacing w:before="100" w:beforeAutospacing="1" w:after="100" w:afterAutospacing="1"/>
        <w:divId w:val="1832794281"/>
      </w:pPr>
      <w:r>
        <w:t>Godkendt.</w:t>
      </w:r>
    </w:p>
    <w:p w:rsidR="00B46D8D" w:rsidRDefault="00B46D8D" w:rsidP="00B46D8D">
      <w:pPr>
        <w:numPr>
          <w:ilvl w:val="0"/>
          <w:numId w:val="35"/>
        </w:numPr>
        <w:spacing w:before="100" w:beforeAutospacing="1" w:after="100" w:afterAutospacing="1"/>
        <w:divId w:val="1832794281"/>
      </w:pPr>
      <w:r>
        <w:t>Tiltrådt.</w:t>
      </w:r>
    </w:p>
    <w:p w:rsidR="00B46D8D" w:rsidRDefault="00B46D8D">
      <w:pPr>
        <w:divId w:val="1832794281"/>
      </w:pPr>
    </w:p>
    <w:p w:rsidR="00B46D8D" w:rsidRDefault="00B46D8D">
      <w:pPr>
        <w:pStyle w:val="Overskrift1"/>
        <w:pageBreakBefore/>
        <w:textAlignment w:val="top"/>
        <w:divId w:val="1832794281"/>
        <w:rPr>
          <w:color w:val="000000"/>
        </w:rPr>
      </w:pPr>
      <w:bookmarkStart w:id="13" w:name="_Toc509498736"/>
      <w:r>
        <w:rPr>
          <w:color w:val="000000"/>
        </w:rPr>
        <w:lastRenderedPageBreak/>
        <w:t>19</w:t>
      </w:r>
      <w:r>
        <w:rPr>
          <w:color w:val="000000"/>
        </w:rPr>
        <w:tab/>
        <w:t>Forslag fra Dansk folkeparti til byrådet om ansættelse af økonomisk rådgiver</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Sagsnr.:18/1740</w:t>
            </w:r>
          </w:p>
        </w:tc>
        <w:tc>
          <w:tcPr>
            <w:tcW w:w="3750" w:type="pct"/>
            <w:hideMark/>
          </w:tcPr>
          <w:p w:rsidR="00B46D8D" w:rsidRDefault="00B46D8D">
            <w:pPr>
              <w:jc w:val="right"/>
              <w:rPr>
                <w:color w:val="000000"/>
              </w:rPr>
            </w:pPr>
            <w:r>
              <w:rPr>
                <w:color w:val="000000"/>
              </w:rPr>
              <w:t>Sagen afgøres i: Byrådet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Den 21. februar 2018</w:t>
      </w:r>
    </w:p>
    <w:p w:rsidR="00B46D8D" w:rsidRDefault="00B46D8D">
      <w:pPr>
        <w:pStyle w:val="NormalWeb"/>
        <w:divId w:val="1832794281"/>
      </w:pPr>
      <w:r>
        <w:t> </w:t>
      </w:r>
    </w:p>
    <w:p w:rsidR="00B46D8D" w:rsidRDefault="00B46D8D">
      <w:pPr>
        <w:pStyle w:val="NormalWeb"/>
        <w:divId w:val="1832794281"/>
      </w:pPr>
      <w:r>
        <w:t>Dansk Folkepartis Byrådsgruppe ønsker, at fremsætte følgende forslag til behandling på Byrådsmødet den 5. marts 2018.</w:t>
      </w:r>
    </w:p>
    <w:p w:rsidR="00B46D8D" w:rsidRDefault="00B46D8D">
      <w:pPr>
        <w:pStyle w:val="NormalWeb"/>
        <w:divId w:val="1832794281"/>
      </w:pPr>
      <w:r>
        <w:t> </w:t>
      </w:r>
    </w:p>
    <w:p w:rsidR="00B46D8D" w:rsidRDefault="00B46D8D">
      <w:pPr>
        <w:pStyle w:val="NormalWeb"/>
        <w:divId w:val="1832794281"/>
      </w:pPr>
      <w:r>
        <w:t>Dansk Folkeparti foreslår, at der igen ansættes en økonomisk rådgiver, der kan hjælpe byens borgere, der har mistet overblikket over deres økonomi.</w:t>
      </w:r>
    </w:p>
    <w:p w:rsidR="00B46D8D" w:rsidRDefault="00B46D8D">
      <w:pPr>
        <w:pStyle w:val="NormalWeb"/>
        <w:divId w:val="1832794281"/>
      </w:pPr>
      <w:r>
        <w:t> </w:t>
      </w:r>
    </w:p>
    <w:p w:rsidR="00B46D8D" w:rsidRDefault="00B46D8D">
      <w:pPr>
        <w:pStyle w:val="NormalWeb"/>
        <w:divId w:val="1832794281"/>
      </w:pPr>
      <w:r>
        <w:t>Der ønskes en rådgiver der kan:</w:t>
      </w:r>
    </w:p>
    <w:p w:rsidR="00B46D8D" w:rsidRDefault="00B46D8D">
      <w:pPr>
        <w:pStyle w:val="NormalWeb"/>
        <w:divId w:val="1832794281"/>
      </w:pPr>
      <w:r>
        <w:t> </w:t>
      </w:r>
    </w:p>
    <w:p w:rsidR="00B46D8D" w:rsidRDefault="00B46D8D">
      <w:pPr>
        <w:pStyle w:val="NormalWeb"/>
        <w:ind w:hanging="360"/>
        <w:divId w:val="1832794281"/>
      </w:pPr>
      <w:r>
        <w:t>·</w:t>
      </w:r>
      <w:r>
        <w:rPr>
          <w:sz w:val="14"/>
          <w:szCs w:val="14"/>
        </w:rPr>
        <w:t xml:space="preserve">         </w:t>
      </w:r>
      <w:r>
        <w:t>Hjælpe den enkelte borger med at få overblik over indtægter og udgifter</w:t>
      </w:r>
    </w:p>
    <w:p w:rsidR="00B46D8D" w:rsidRDefault="00B46D8D">
      <w:pPr>
        <w:pStyle w:val="NormalWeb"/>
        <w:ind w:hanging="360"/>
        <w:divId w:val="1832794281"/>
      </w:pPr>
      <w:r>
        <w:t>·</w:t>
      </w:r>
      <w:r>
        <w:rPr>
          <w:sz w:val="14"/>
          <w:szCs w:val="14"/>
        </w:rPr>
        <w:t xml:space="preserve">         </w:t>
      </w:r>
      <w:r>
        <w:t>Hjælpe med at få budgettet rettet op</w:t>
      </w:r>
    </w:p>
    <w:p w:rsidR="00B46D8D" w:rsidRDefault="00B46D8D">
      <w:pPr>
        <w:pStyle w:val="NormalWeb"/>
        <w:ind w:hanging="360"/>
        <w:divId w:val="1832794281"/>
      </w:pPr>
      <w:r>
        <w:t>·</w:t>
      </w:r>
      <w:r>
        <w:rPr>
          <w:sz w:val="14"/>
          <w:szCs w:val="14"/>
        </w:rPr>
        <w:t xml:space="preserve">         </w:t>
      </w:r>
      <w:r>
        <w:t>Hjælpe med gældsrådgivning og forhandling med kreditorer</w:t>
      </w:r>
    </w:p>
    <w:p w:rsidR="00B46D8D" w:rsidRDefault="00B46D8D">
      <w:pPr>
        <w:pStyle w:val="NormalWeb"/>
        <w:ind w:hanging="360"/>
        <w:divId w:val="1832794281"/>
      </w:pPr>
      <w:r>
        <w:t>·</w:t>
      </w:r>
      <w:r>
        <w:rPr>
          <w:sz w:val="14"/>
          <w:szCs w:val="14"/>
        </w:rPr>
        <w:t xml:space="preserve">         </w:t>
      </w:r>
      <w:r>
        <w:t>Hjælpe med at give et overblik over økonomi, hvis der vælges SU</w:t>
      </w:r>
    </w:p>
    <w:p w:rsidR="00B46D8D" w:rsidRDefault="00B46D8D">
      <w:pPr>
        <w:pStyle w:val="NormalWeb"/>
        <w:ind w:hanging="360"/>
        <w:divId w:val="1832794281"/>
      </w:pPr>
      <w:r>
        <w:t>·</w:t>
      </w:r>
      <w:r>
        <w:rPr>
          <w:sz w:val="14"/>
          <w:szCs w:val="14"/>
        </w:rPr>
        <w:t xml:space="preserve">         </w:t>
      </w:r>
      <w:r>
        <w:t>Hjælpe med at give et overblik over økonomien ved at gå på arbejde</w:t>
      </w:r>
    </w:p>
    <w:p w:rsidR="00B46D8D" w:rsidRDefault="00B46D8D">
      <w:pPr>
        <w:pStyle w:val="NormalWeb"/>
        <w:ind w:hanging="360"/>
        <w:divId w:val="1832794281"/>
      </w:pPr>
      <w:r>
        <w:t>·</w:t>
      </w:r>
      <w:r>
        <w:rPr>
          <w:sz w:val="14"/>
          <w:szCs w:val="14"/>
        </w:rPr>
        <w:t xml:space="preserve">         </w:t>
      </w:r>
      <w:r>
        <w:t>Andre økonomiske udfordringer</w:t>
      </w:r>
    </w:p>
    <w:p w:rsidR="00B46D8D" w:rsidRDefault="00B46D8D">
      <w:pPr>
        <w:pStyle w:val="NormalWeb"/>
        <w:divId w:val="1832794281"/>
      </w:pPr>
      <w:r>
        <w:t>Rådgiveren har naturligvis tavshedspligt i forhold til øvrige sagsbehandlere.</w:t>
      </w:r>
    </w:p>
    <w:p w:rsidR="00B46D8D" w:rsidRDefault="00B46D8D">
      <w:pPr>
        <w:pStyle w:val="NormalWeb"/>
        <w:divId w:val="1832794281"/>
      </w:pPr>
      <w:r>
        <w:t> </w:t>
      </w:r>
    </w:p>
    <w:p w:rsidR="00B46D8D" w:rsidRDefault="00B46D8D">
      <w:pPr>
        <w:pStyle w:val="NormalWeb"/>
        <w:divId w:val="1832794281"/>
      </w:pPr>
      <w:r>
        <w:t>Kort begrundelse – begrundes yderligere på Byrådsmødet.</w:t>
      </w:r>
    </w:p>
    <w:p w:rsidR="00B46D8D" w:rsidRDefault="00B46D8D">
      <w:pPr>
        <w:pStyle w:val="NormalWeb"/>
        <w:divId w:val="1832794281"/>
      </w:pPr>
      <w:r>
        <w:t> </w:t>
      </w:r>
    </w:p>
    <w:p w:rsidR="00B46D8D" w:rsidRDefault="00B46D8D">
      <w:pPr>
        <w:pStyle w:val="NormalWeb"/>
        <w:divId w:val="1832794281"/>
      </w:pPr>
      <w:r>
        <w:t>Det er en kendsgerning, at når et menneske mister overblikket over sin økonomi, så er der ikke langt til, at miste sin bolig og ende som hjemløs.</w:t>
      </w:r>
    </w:p>
    <w:p w:rsidR="00B46D8D" w:rsidRDefault="00B46D8D">
      <w:pPr>
        <w:pStyle w:val="NormalWeb"/>
        <w:divId w:val="1832794281"/>
      </w:pPr>
      <w:r>
        <w:t> </w:t>
      </w:r>
    </w:p>
    <w:p w:rsidR="00B46D8D" w:rsidRDefault="00B46D8D">
      <w:pPr>
        <w:pStyle w:val="NormalWeb"/>
        <w:divId w:val="1832794281"/>
      </w:pPr>
      <w:r>
        <w:t>Ifølge Husforbi fortæller 32 %, at de er blevet hjemløse på grund af økonomi. Husforbi oplyser, at det kun er 5 % af de hjemløse, der ingen økonomi har. Det er således et stort ønske om hjælp til økonomi.</w:t>
      </w:r>
    </w:p>
    <w:p w:rsidR="00B46D8D" w:rsidRDefault="00B46D8D">
      <w:pPr>
        <w:pStyle w:val="NormalWeb"/>
        <w:divId w:val="1832794281"/>
      </w:pPr>
      <w:r>
        <w:t> </w:t>
      </w:r>
    </w:p>
    <w:p w:rsidR="00B46D8D" w:rsidRDefault="00B46D8D">
      <w:pPr>
        <w:pStyle w:val="NormalWeb"/>
        <w:divId w:val="1832794281"/>
      </w:pPr>
      <w:r>
        <w:t>Mange på overførselsindkomster vil kunne have god gavn af økonomisk rådgivning.</w:t>
      </w:r>
    </w:p>
    <w:p w:rsidR="00B46D8D" w:rsidRDefault="00B46D8D">
      <w:pPr>
        <w:pStyle w:val="NormalWeb"/>
        <w:divId w:val="1832794281"/>
      </w:pPr>
      <w:r>
        <w:t>Tidligere har Fredericia Kommune haft ansat en økonomisk rådgiver i Seniorjob – rigtig mange har tidligere givet udtryk for, at netop ved god uvildig rådgivning – fik de styr på økonomien.</w:t>
      </w:r>
    </w:p>
    <w:p w:rsidR="00B46D8D" w:rsidRDefault="00B46D8D">
      <w:pPr>
        <w:pStyle w:val="NormalWeb"/>
        <w:divId w:val="1832794281"/>
      </w:pPr>
      <w:r>
        <w:t> </w:t>
      </w:r>
    </w:p>
    <w:p w:rsidR="00B46D8D" w:rsidRDefault="00B46D8D">
      <w:pPr>
        <w:pStyle w:val="NormalWeb"/>
        <w:divId w:val="1832794281"/>
      </w:pPr>
      <w:r>
        <w:t>Dansk Folkepartis Byrådsgruppe</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divId w:val="1832794281"/>
      </w:pPr>
      <w:r>
        <w:t>Politik og Kommunikation indstiller, at byrådet behandler sagen.</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agendabullettitle"/>
        <w:divId w:val="1832794281"/>
      </w:pPr>
      <w:r>
        <w:t xml:space="preserve">Beslutning i Byrådet den 05-03-2018: </w:t>
      </w:r>
    </w:p>
    <w:p w:rsidR="00B46D8D" w:rsidRDefault="00B46D8D">
      <w:pPr>
        <w:pStyle w:val="NormalWeb"/>
        <w:divId w:val="1832794281"/>
      </w:pPr>
      <w:r>
        <w:t>Byrådet sender forslaget til videre behandling i Social- og Beskæftigelsesudvalget.</w:t>
      </w:r>
    </w:p>
    <w:p w:rsidR="00B46D8D" w:rsidRDefault="00B46D8D">
      <w:pPr>
        <w:divId w:val="1832794281"/>
      </w:pPr>
    </w:p>
    <w:p w:rsidR="00B46D8D" w:rsidRDefault="00B46D8D">
      <w:pPr>
        <w:pStyle w:val="agendabullettext"/>
        <w:divId w:val="1832794281"/>
      </w:pPr>
      <w:r>
        <w:t>Fraværende: Ole Steen Hansen</w:t>
      </w:r>
    </w:p>
    <w:p w:rsidR="00B46D8D" w:rsidRDefault="00B46D8D">
      <w:pPr>
        <w:divId w:val="1832794281"/>
      </w:pP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Udvalget beder forvaltningen undersøge hvor borgere i dag kan få gældsvejledning, og fremsætter konkrete forslag til hvordan gældvejledning i øvrigt kan styrkes.</w:t>
      </w:r>
    </w:p>
    <w:p w:rsidR="00B46D8D" w:rsidRDefault="00B46D8D">
      <w:pPr>
        <w:divId w:val="1832794281"/>
      </w:pPr>
    </w:p>
    <w:p w:rsidR="00B46D8D" w:rsidRDefault="00B46D8D">
      <w:pPr>
        <w:pStyle w:val="Overskrift1"/>
        <w:pageBreakBefore/>
        <w:textAlignment w:val="top"/>
        <w:divId w:val="1832794281"/>
        <w:rPr>
          <w:color w:val="000000"/>
        </w:rPr>
      </w:pPr>
      <w:bookmarkStart w:id="14" w:name="_Toc509498737"/>
      <w:r>
        <w:rPr>
          <w:color w:val="000000"/>
        </w:rPr>
        <w:lastRenderedPageBreak/>
        <w:t>20</w:t>
      </w:r>
      <w:r>
        <w:rPr>
          <w:color w:val="000000"/>
        </w:rPr>
        <w:tab/>
        <w:t>Orientering om proces for udarbejdelse af Beskæftigelsesplan 2019 og frem</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Sagsnr.:18/1747</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Forslag til proces for de kommende års beskæftigelsesplan.</w:t>
      </w:r>
    </w:p>
    <w:p w:rsidR="00B46D8D" w:rsidRDefault="00B46D8D">
      <w:pPr>
        <w:pStyle w:val="NormalWeb"/>
        <w:divId w:val="1832794281"/>
      </w:pPr>
      <w:r>
        <w:t> </w:t>
      </w:r>
    </w:p>
    <w:p w:rsidR="00B46D8D" w:rsidRDefault="00B46D8D">
      <w:pPr>
        <w:pStyle w:val="NormalWeb"/>
        <w:divId w:val="1832794281"/>
      </w:pPr>
      <w:r>
        <w:rPr>
          <w:b/>
          <w:bCs/>
        </w:rPr>
        <w:t>Sagsbeskrivelse:</w:t>
      </w:r>
    </w:p>
    <w:p w:rsidR="00B46D8D" w:rsidRDefault="00B46D8D">
      <w:pPr>
        <w:pStyle w:val="NormalWeb"/>
        <w:divId w:val="1832794281"/>
      </w:pPr>
      <w:r>
        <w:t xml:space="preserve">Modsat tidligere år, hvor Beskæftigelsesplanerne har været ét-årige, har administrationen udarbejdet forslag til en ny 3 årig model, med det formål at udarbejde en plan der rækker længere frem og dermed sikrer større kontinuitet og udviklingskraft i de prioriterede indsatser. </w:t>
      </w:r>
    </w:p>
    <w:p w:rsidR="00B46D8D" w:rsidRDefault="00B46D8D">
      <w:pPr>
        <w:pStyle w:val="NormalWeb"/>
        <w:divId w:val="1832794281"/>
      </w:pPr>
      <w:r>
        <w:t> </w:t>
      </w:r>
    </w:p>
    <w:p w:rsidR="00B46D8D" w:rsidRDefault="00B46D8D">
      <w:pPr>
        <w:pStyle w:val="NormalWeb"/>
        <w:divId w:val="1832794281"/>
      </w:pPr>
      <w:r>
        <w:t>Såfremt der sker ændringer, som kræver det eller der måtte være et politisk ønske om det, vil det altid være muligt at revidere eller supplere planen.</w:t>
      </w:r>
    </w:p>
    <w:p w:rsidR="00B46D8D" w:rsidRDefault="00B46D8D">
      <w:pPr>
        <w:pStyle w:val="NormalWeb"/>
        <w:divId w:val="1832794281"/>
      </w:pPr>
      <w:r>
        <w:t> </w:t>
      </w:r>
    </w:p>
    <w:p w:rsidR="00B46D8D" w:rsidRDefault="00B46D8D">
      <w:pPr>
        <w:pStyle w:val="NormalWeb"/>
        <w:divId w:val="1832794281"/>
      </w:pPr>
      <w:r>
        <w:t>En proces for udarbejdelse af en flerårig beskæftigelsesplan, involverer Social og Beskæftigelsesudvalget, som godkender og beslutter planen, og traditionen har været at udvalget videresender til Byrådet til vedtagelse.</w:t>
      </w:r>
    </w:p>
    <w:p w:rsidR="00B46D8D" w:rsidRDefault="00B46D8D">
      <w:pPr>
        <w:pStyle w:val="NormalWeb"/>
        <w:divId w:val="1832794281"/>
      </w:pPr>
      <w:r>
        <w:t> </w:t>
      </w:r>
    </w:p>
    <w:p w:rsidR="00B46D8D" w:rsidRDefault="00B46D8D">
      <w:pPr>
        <w:pStyle w:val="NormalWeb"/>
        <w:divId w:val="1832794281"/>
      </w:pPr>
      <w:r>
        <w:t xml:space="preserve">Derudover skal Fredericia Beskæftigelsesforum involveres i processen, idet det er indarbejdet i Kommissorium for Beskæftigelsesforum, at de skal drøfte og foreslå indsatsområder til kommende års beskæftigelsesplan. </w:t>
      </w:r>
    </w:p>
    <w:p w:rsidR="00B46D8D" w:rsidRDefault="00B46D8D">
      <w:pPr>
        <w:pStyle w:val="NormalWeb"/>
        <w:divId w:val="1832794281"/>
      </w:pPr>
      <w:r>
        <w:t> </w:t>
      </w:r>
    </w:p>
    <w:p w:rsidR="00B46D8D" w:rsidRDefault="00B46D8D">
      <w:pPr>
        <w:pStyle w:val="NormalWeb"/>
        <w:divId w:val="1832794281"/>
      </w:pPr>
      <w:r>
        <w:t>Endelig vil beskæftigelsesministeren hvert år udmelde sine mål for beskæftigelsespolitikken. Det sker normalvis lige før, eller lige efter sommerferien.</w:t>
      </w:r>
    </w:p>
    <w:p w:rsidR="00B46D8D" w:rsidRDefault="00B46D8D">
      <w:pPr>
        <w:pStyle w:val="NormalWeb"/>
        <w:divId w:val="1832794281"/>
      </w:pPr>
      <w:r>
        <w:t> </w:t>
      </w:r>
    </w:p>
    <w:p w:rsidR="00B46D8D" w:rsidRDefault="00B46D8D">
      <w:pPr>
        <w:pStyle w:val="NormalWeb"/>
        <w:divId w:val="1832794281"/>
      </w:pPr>
      <w:r>
        <w:t xml:space="preserve">Ud over de allerede involverede, lægges op til en politisk drøftelse af om der er andre parter der i fremtiden skal involveres eller høres. </w:t>
      </w:r>
    </w:p>
    <w:p w:rsidR="00B46D8D" w:rsidRDefault="00B46D8D">
      <w:pPr>
        <w:pStyle w:val="NormalWeb"/>
        <w:divId w:val="1832794281"/>
      </w:pPr>
      <w:r>
        <w:t>  </w:t>
      </w:r>
    </w:p>
    <w:p w:rsidR="00B46D8D" w:rsidRDefault="00B46D8D">
      <w:pPr>
        <w:pStyle w:val="NormalWeb"/>
        <w:divId w:val="1832794281"/>
      </w:pPr>
      <w:r>
        <w:t>På baggrund af drøftelserne, vil administrationen udarbejde en procesplan for udarbejdelse af Beskæftigelsesplan.</w:t>
      </w:r>
    </w:p>
    <w:p w:rsidR="00B46D8D" w:rsidRDefault="00B46D8D">
      <w:pPr>
        <w:pStyle w:val="NormalWeb"/>
        <w:divId w:val="1832794281"/>
      </w:pPr>
      <w:r>
        <w:t> </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divId w:val="1832794281"/>
      </w:pPr>
      <w:r>
        <w:t>Administrationen vurderer, at en flerårig beskæftigelsesplan vil bidrage positivt til at fastholde en stabil retning på prioriterede områder, og når tidligere beskæftigelsesplaner analyseres, så viser det et billede af at de i hovedtræk indeholder mange af de samme elementer fra år til år.</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divId w:val="1832794281"/>
      </w:pPr>
      <w:r>
        <w:t xml:space="preserve">Arbejdsmarked &amp; Borgerservice indstiller, at Social- og Beskæftigelsesudvalget vedtager forslaget om udarbejdelse af en 3 årig beskæftigelsesplan, og beder Administrationen om at udarbejde procesplan. </w:t>
      </w:r>
    </w:p>
    <w:p w:rsidR="00B46D8D" w:rsidRDefault="00B46D8D">
      <w:pPr>
        <w:divId w:val="1832794281"/>
      </w:pPr>
    </w:p>
    <w:p w:rsidR="00B46D8D" w:rsidRDefault="00B46D8D">
      <w:pPr>
        <w:pStyle w:val="agendabullettitle"/>
        <w:divId w:val="1832794281"/>
      </w:pPr>
      <w:r>
        <w:lastRenderedPageBreak/>
        <w:t xml:space="preserve">Bilag: </w:t>
      </w: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Tiltrådt.</w:t>
      </w:r>
    </w:p>
    <w:p w:rsidR="00B46D8D" w:rsidRDefault="00B46D8D">
      <w:pPr>
        <w:divId w:val="1832794281"/>
      </w:pPr>
    </w:p>
    <w:p w:rsidR="00B46D8D" w:rsidRDefault="00B46D8D">
      <w:pPr>
        <w:pStyle w:val="Overskrift1"/>
        <w:pageBreakBefore/>
        <w:textAlignment w:val="top"/>
        <w:divId w:val="1832794281"/>
        <w:rPr>
          <w:color w:val="000000"/>
        </w:rPr>
      </w:pPr>
      <w:bookmarkStart w:id="15" w:name="_Toc509498738"/>
      <w:r>
        <w:rPr>
          <w:color w:val="000000"/>
        </w:rPr>
        <w:lastRenderedPageBreak/>
        <w:t>21</w:t>
      </w:r>
      <w:r>
        <w:rPr>
          <w:color w:val="000000"/>
        </w:rPr>
        <w:tab/>
        <w:t>Orientering om resultater af beskæftigelsesindsatsen i 2017</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Sagsnr.:18/1786</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Med udgangspunkt i Beskæftigelsesplan 2017 orienteres om resultater i beskæftigelsesindsatsen 2017.</w:t>
      </w:r>
    </w:p>
    <w:p w:rsidR="00B46D8D" w:rsidRDefault="00B46D8D">
      <w:pPr>
        <w:pStyle w:val="NormalWeb"/>
        <w:divId w:val="1832794281"/>
      </w:pPr>
      <w:r>
        <w:t> </w:t>
      </w:r>
    </w:p>
    <w:p w:rsidR="00B46D8D" w:rsidRDefault="00B46D8D">
      <w:pPr>
        <w:pStyle w:val="NormalWeb"/>
        <w:divId w:val="1832794281"/>
      </w:pPr>
      <w:r>
        <w:rPr>
          <w:b/>
          <w:bCs/>
        </w:rPr>
        <w:t>Sagsfremstilling:</w:t>
      </w:r>
    </w:p>
    <w:p w:rsidR="00B46D8D" w:rsidRDefault="00B46D8D">
      <w:pPr>
        <w:pStyle w:val="NormalWeb"/>
        <w:divId w:val="1832794281"/>
      </w:pPr>
      <w:r>
        <w:t xml:space="preserve">Byrådet vedtog i december 2016 Beskæftigelsesplanen gældende for 2017. </w:t>
      </w:r>
    </w:p>
    <w:p w:rsidR="00B46D8D" w:rsidRDefault="00B46D8D">
      <w:pPr>
        <w:pStyle w:val="NormalWeb"/>
        <w:divId w:val="1832794281"/>
      </w:pPr>
      <w:r>
        <w:t> </w:t>
      </w:r>
    </w:p>
    <w:p w:rsidR="00B46D8D" w:rsidRDefault="00B46D8D">
      <w:pPr>
        <w:pStyle w:val="NormalWeb"/>
        <w:divId w:val="1832794281"/>
      </w:pPr>
      <w:r>
        <w:t>I planen var strategier og mål for det kommende års beskæftigelsesindsats beskrevet med fokus på:</w:t>
      </w:r>
    </w:p>
    <w:p w:rsidR="00B46D8D" w:rsidRDefault="00B46D8D">
      <w:pPr>
        <w:pStyle w:val="NormalWeb"/>
        <w:divId w:val="1832794281"/>
      </w:pPr>
      <w:r>
        <w:t> </w:t>
      </w:r>
    </w:p>
    <w:p w:rsidR="00B46D8D" w:rsidRDefault="00B46D8D">
      <w:pPr>
        <w:pStyle w:val="NormalWeb"/>
        <w:spacing w:after="160"/>
        <w:ind w:left="720" w:hanging="360"/>
        <w:divId w:val="1832794281"/>
      </w:pPr>
      <w:r>
        <w:t>·</w:t>
      </w:r>
      <w:r>
        <w:rPr>
          <w:sz w:val="14"/>
          <w:szCs w:val="14"/>
        </w:rPr>
        <w:t xml:space="preserve">         </w:t>
      </w:r>
      <w:r>
        <w:t>Virksomhedsrettet indsats</w:t>
      </w:r>
    </w:p>
    <w:p w:rsidR="00B46D8D" w:rsidRDefault="00B46D8D">
      <w:pPr>
        <w:pStyle w:val="NormalWeb"/>
        <w:spacing w:after="160"/>
        <w:ind w:left="720" w:hanging="360"/>
        <w:divId w:val="1832794281"/>
      </w:pPr>
      <w:r>
        <w:t>·</w:t>
      </w:r>
      <w:r>
        <w:rPr>
          <w:sz w:val="14"/>
          <w:szCs w:val="14"/>
        </w:rPr>
        <w:t xml:space="preserve">         </w:t>
      </w:r>
      <w:r>
        <w:t>Borgere der er i stand til at arbejde</w:t>
      </w:r>
    </w:p>
    <w:p w:rsidR="00B46D8D" w:rsidRDefault="00B46D8D">
      <w:pPr>
        <w:pStyle w:val="NormalWeb"/>
        <w:spacing w:after="160"/>
        <w:ind w:left="720" w:hanging="360"/>
        <w:divId w:val="1832794281"/>
      </w:pPr>
      <w:r>
        <w:t>·</w:t>
      </w:r>
      <w:r>
        <w:rPr>
          <w:sz w:val="14"/>
          <w:szCs w:val="14"/>
        </w:rPr>
        <w:t xml:space="preserve">         </w:t>
      </w:r>
      <w:r>
        <w:t>Borgere der har brug for træning og udvikling for at kunne deltage på arbejdsmarkedet</w:t>
      </w:r>
    </w:p>
    <w:p w:rsidR="00B46D8D" w:rsidRDefault="00B46D8D">
      <w:pPr>
        <w:pStyle w:val="NormalWeb"/>
        <w:spacing w:after="160"/>
        <w:ind w:left="720" w:hanging="360"/>
        <w:divId w:val="1832794281"/>
      </w:pPr>
      <w:r>
        <w:t>·</w:t>
      </w:r>
      <w:r>
        <w:rPr>
          <w:sz w:val="14"/>
          <w:szCs w:val="14"/>
        </w:rPr>
        <w:t xml:space="preserve">         </w:t>
      </w:r>
      <w:r>
        <w:t>Kvalitet og service</w:t>
      </w:r>
    </w:p>
    <w:p w:rsidR="00B46D8D" w:rsidRDefault="00B46D8D">
      <w:pPr>
        <w:pStyle w:val="NormalWeb"/>
        <w:divId w:val="1832794281"/>
      </w:pPr>
      <w:r>
        <w:t>Der var opstillet 7 målsætninger for indsatsen, som nærværende rapport følger op på.</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spacing w:after="160"/>
        <w:divId w:val="494078189"/>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spacing w:after="160"/>
        <w:divId w:val="1978223713"/>
      </w:pPr>
      <w:r>
        <w:t>Ingen</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spacing w:after="160"/>
        <w:divId w:val="1107578944"/>
      </w:pPr>
      <w:r>
        <w:t>Arbejdsmarked og Borgerservice indstiller, at Social- og Beskæftigelsesudvalget tager orienteringen til efterretning.</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NormalWeb"/>
        <w:spacing w:after="160"/>
        <w:divId w:val="922228699"/>
      </w:pPr>
      <w:r>
        <w:t>Rapport: Status på beskæftigelsesindsatsen 2017.</w:t>
      </w:r>
    </w:p>
    <w:p w:rsidR="00B46D8D" w:rsidRDefault="00B46D8D">
      <w:pPr>
        <w:divId w:val="1832794281"/>
      </w:pPr>
    </w:p>
    <w:p w:rsidR="00B46D8D" w:rsidRDefault="00B46D8D">
      <w:pPr>
        <w:textAlignment w:val="top"/>
        <w:divId w:val="946423260"/>
        <w:rPr>
          <w:color w:val="000000"/>
        </w:rPr>
      </w:pPr>
      <w:r>
        <w:rPr>
          <w:color w:val="000000"/>
        </w:rPr>
        <w:t>Åben - Status på beskæftigelsesindsatsen 2017.pdf</w:t>
      </w:r>
    </w:p>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Taget til efterretning.</w:t>
      </w:r>
    </w:p>
    <w:p w:rsidR="00B46D8D" w:rsidRDefault="00B46D8D">
      <w:pPr>
        <w:divId w:val="1832794281"/>
      </w:pPr>
    </w:p>
    <w:p w:rsidR="00B46D8D" w:rsidRDefault="00B46D8D">
      <w:pPr>
        <w:pStyle w:val="Overskrift1"/>
        <w:pageBreakBefore/>
        <w:textAlignment w:val="top"/>
        <w:divId w:val="1832794281"/>
        <w:rPr>
          <w:color w:val="000000"/>
        </w:rPr>
      </w:pPr>
      <w:bookmarkStart w:id="16" w:name="_Toc509498739"/>
      <w:r>
        <w:rPr>
          <w:color w:val="000000"/>
        </w:rPr>
        <w:lastRenderedPageBreak/>
        <w:t>22</w:t>
      </w:r>
      <w:r>
        <w:rPr>
          <w:color w:val="000000"/>
        </w:rPr>
        <w:tab/>
        <w:t>Udmøntning af budget</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Sagsnr.:18/2272</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B46D8D" w:rsidRDefault="00B46D8D">
      <w:pPr>
        <w:pStyle w:val="agendabullettitle"/>
        <w:divId w:val="1832794281"/>
      </w:pPr>
      <w:r>
        <w:t xml:space="preserve">Sagsresumé: </w:t>
      </w:r>
    </w:p>
    <w:p w:rsidR="00B46D8D" w:rsidRDefault="00B46D8D">
      <w:pPr>
        <w:pStyle w:val="NormalWeb"/>
        <w:divId w:val="1832794281"/>
      </w:pPr>
      <w:r>
        <w:t>Udvalget drøfter udmøntning af budget 2018.</w:t>
      </w:r>
    </w:p>
    <w:p w:rsidR="00B46D8D" w:rsidRDefault="00B46D8D">
      <w:pPr>
        <w:pStyle w:val="NormalWeb"/>
        <w:divId w:val="1832794281"/>
      </w:pPr>
      <w:r>
        <w:rPr>
          <w:b/>
          <w:bCs/>
        </w:rPr>
        <w:t> </w:t>
      </w:r>
    </w:p>
    <w:p w:rsidR="00B46D8D" w:rsidRDefault="00B46D8D">
      <w:pPr>
        <w:pStyle w:val="NormalWeb"/>
        <w:divId w:val="1832794281"/>
      </w:pPr>
      <w:r>
        <w:rPr>
          <w:b/>
          <w:bCs/>
        </w:rPr>
        <w:t>Sagsbeskrivelse:</w:t>
      </w:r>
    </w:p>
    <w:p w:rsidR="00B46D8D" w:rsidRDefault="00B46D8D">
      <w:pPr>
        <w:pStyle w:val="NormalWeb"/>
        <w:divId w:val="1832794281"/>
      </w:pPr>
      <w:r>
        <w:t>Udvalget drøfter udmøntning af budget 2018. På mødet gives der en status vedrørende udvalgets budgetposter.</w:t>
      </w:r>
    </w:p>
    <w:p w:rsidR="00B46D8D" w:rsidRDefault="00B46D8D">
      <w:pPr>
        <w:divId w:val="1832794281"/>
      </w:pPr>
    </w:p>
    <w:p w:rsidR="00B46D8D" w:rsidRDefault="00B46D8D">
      <w:pPr>
        <w:pStyle w:val="agendabullettitle"/>
        <w:divId w:val="1832794281"/>
      </w:pPr>
      <w:r>
        <w:t xml:space="preserve">Økonomiske konsekvenser: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Vurdering: </w:t>
      </w:r>
    </w:p>
    <w:p w:rsidR="00B46D8D" w:rsidRDefault="00B46D8D">
      <w:pPr>
        <w:pStyle w:val="NormalWeb"/>
        <w:divId w:val="1832794281"/>
      </w:pPr>
      <w:r>
        <w:t>Ingen.</w:t>
      </w:r>
    </w:p>
    <w:p w:rsidR="00B46D8D" w:rsidRDefault="00B46D8D">
      <w:pPr>
        <w:divId w:val="1832794281"/>
      </w:pPr>
    </w:p>
    <w:p w:rsidR="00B46D8D" w:rsidRDefault="00B46D8D">
      <w:pPr>
        <w:pStyle w:val="agendabullettitle"/>
        <w:divId w:val="1832794281"/>
      </w:pPr>
      <w:r>
        <w:t xml:space="preserve">Indstillinger: </w:t>
      </w:r>
    </w:p>
    <w:p w:rsidR="00B46D8D" w:rsidRDefault="00B46D8D">
      <w:pPr>
        <w:pStyle w:val="NormalWeb"/>
        <w:divId w:val="1832794281"/>
      </w:pPr>
      <w:r>
        <w:t>Direktionen indstiller, at tidsplanen for udmøntning af budgettet drøftes.</w:t>
      </w:r>
    </w:p>
    <w:p w:rsidR="00B46D8D" w:rsidRDefault="00B46D8D">
      <w:pPr>
        <w:divId w:val="1832794281"/>
      </w:pPr>
    </w:p>
    <w:p w:rsidR="00B46D8D" w:rsidRDefault="00B46D8D">
      <w:pPr>
        <w:pStyle w:val="agendabullettitle"/>
        <w:divId w:val="1832794281"/>
      </w:pPr>
      <w:r>
        <w:t xml:space="preserve">Bilag: </w:t>
      </w:r>
    </w:p>
    <w:p w:rsidR="00B46D8D" w:rsidRDefault="00B46D8D">
      <w:pPr>
        <w:pStyle w:val="agendabullettitle"/>
        <w:divId w:val="1832794281"/>
      </w:pPr>
      <w:r>
        <w:t xml:space="preserve">Beslutning i Social- og Beskæftigelsesudvalget den 19-03-2018: </w:t>
      </w:r>
    </w:p>
    <w:p w:rsidR="00B46D8D" w:rsidRDefault="00B46D8D">
      <w:pPr>
        <w:pStyle w:val="NormalWeb"/>
        <w:divId w:val="1832794281"/>
      </w:pPr>
      <w:r>
        <w:t xml:space="preserve">Drøftet. </w:t>
      </w:r>
    </w:p>
    <w:p w:rsidR="00B46D8D" w:rsidRDefault="00B46D8D">
      <w:pPr>
        <w:pStyle w:val="NormalWeb"/>
        <w:divId w:val="1832794281"/>
      </w:pPr>
      <w:r>
        <w:t> </w:t>
      </w:r>
    </w:p>
    <w:p w:rsidR="00B46D8D" w:rsidRDefault="00B46D8D">
      <w:pPr>
        <w:pStyle w:val="NormalWeb"/>
        <w:divId w:val="1832794281"/>
      </w:pPr>
      <w:r>
        <w:t>Forvaltningen udarbejde et indsatskatalog som danner udgangspunkt for en drøftelse af prioriteringen af budget 18 midlerne</w:t>
      </w:r>
      <w:bookmarkEnd w:id="6"/>
    </w:p>
    <w:p w:rsidR="00B46D8D" w:rsidRDefault="00B46D8D">
      <w:pPr>
        <w:divId w:val="1832794281"/>
      </w:pPr>
    </w:p>
    <w:p w:rsidR="00B46D8D" w:rsidRDefault="00B46D8D">
      <w:pPr>
        <w:pStyle w:val="Overskrift1"/>
        <w:pageBreakBefore/>
        <w:textAlignment w:val="top"/>
        <w:divId w:val="1832794281"/>
        <w:rPr>
          <w:color w:val="000000"/>
        </w:rPr>
      </w:pPr>
      <w:bookmarkStart w:id="17" w:name="_Toc509498740"/>
      <w:r>
        <w:rPr>
          <w:color w:val="000000"/>
        </w:rPr>
        <w:lastRenderedPageBreak/>
        <w:t>23</w:t>
      </w:r>
      <w:r>
        <w:rPr>
          <w:color w:val="000000"/>
        </w:rPr>
        <w:tab/>
        <w:t>Lukket - Orientering</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B46D8D">
        <w:trPr>
          <w:divId w:val="1832794281"/>
          <w:tblCellSpacing w:w="0" w:type="dxa"/>
        </w:trPr>
        <w:tc>
          <w:tcPr>
            <w:tcW w:w="0" w:type="auto"/>
            <w:hideMark/>
          </w:tcPr>
          <w:p w:rsidR="00B46D8D" w:rsidRDefault="00B46D8D">
            <w:pPr>
              <w:rPr>
                <w:color w:val="000000"/>
              </w:rPr>
            </w:pPr>
          </w:p>
        </w:tc>
        <w:tc>
          <w:tcPr>
            <w:tcW w:w="1250" w:type="pct"/>
            <w:hideMark/>
          </w:tcPr>
          <w:p w:rsidR="00B46D8D" w:rsidRDefault="00B46D8D">
            <w:pPr>
              <w:rPr>
                <w:color w:val="000000"/>
              </w:rPr>
            </w:pPr>
            <w:r>
              <w:rPr>
                <w:color w:val="000000"/>
              </w:rPr>
              <w:t>Sagsnr.:18/709</w:t>
            </w:r>
          </w:p>
        </w:tc>
        <w:tc>
          <w:tcPr>
            <w:tcW w:w="3750" w:type="pct"/>
            <w:hideMark/>
          </w:tcPr>
          <w:p w:rsidR="00B46D8D" w:rsidRDefault="00B46D8D">
            <w:pPr>
              <w:jc w:val="right"/>
              <w:rPr>
                <w:color w:val="000000"/>
              </w:rPr>
            </w:pPr>
            <w:r>
              <w:rPr>
                <w:color w:val="000000"/>
              </w:rPr>
              <w:t>Sagen afgøres i: Social- og Beskæftigelsesudvalget</w:t>
            </w:r>
          </w:p>
        </w:tc>
      </w:tr>
    </w:tbl>
    <w:p w:rsidR="00B46D8D" w:rsidRDefault="00B46D8D">
      <w:pPr>
        <w:divId w:val="1832794281"/>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B46D8D" w:rsidRDefault="00B46D8D">
      <w:pPr>
        <w:pStyle w:val="v10"/>
        <w:keepNext/>
        <w:divId w:val="513424270"/>
      </w:pPr>
      <w:bookmarkStart w:id="20" w:name="AC_AgendaStart4"/>
      <w:bookmarkEnd w:id="20"/>
      <w:r>
        <w:t>Peder Tind</w:t>
      </w:r>
    </w:p>
    <w:p w:rsidR="00B46D8D" w:rsidRDefault="00B46D8D">
      <w:pPr>
        <w:divId w:val="513424270"/>
      </w:pPr>
      <w:r>
        <w:pict>
          <v:rect id="_x0000_i1025" style="width:170.1pt;height:.5pt" o:hrpct="0" o:hralign="right" o:hrstd="t" o:hrnoshade="t" o:hr="t" fillcolor="black" stroked="f"/>
        </w:pict>
      </w:r>
    </w:p>
    <w:p w:rsidR="00B46D8D" w:rsidRDefault="00B46D8D">
      <w:pPr>
        <w:pStyle w:val="v10"/>
        <w:keepNext/>
        <w:divId w:val="513424270"/>
      </w:pPr>
      <w:r>
        <w:t>Søren Larsen</w:t>
      </w:r>
    </w:p>
    <w:p w:rsidR="00B46D8D" w:rsidRDefault="00B46D8D">
      <w:pPr>
        <w:divId w:val="513424270"/>
      </w:pPr>
      <w:r>
        <w:pict>
          <v:rect id="_x0000_i1026" style="width:170.1pt;height:.5pt" o:hrpct="0" o:hralign="right" o:hrstd="t" o:hrnoshade="t" o:hr="t" fillcolor="black" stroked="f"/>
        </w:pict>
      </w:r>
    </w:p>
    <w:p w:rsidR="00B46D8D" w:rsidRDefault="00B46D8D">
      <w:pPr>
        <w:pStyle w:val="v10"/>
        <w:keepNext/>
        <w:divId w:val="513424270"/>
      </w:pPr>
      <w:r>
        <w:t>John Nyborg</w:t>
      </w:r>
    </w:p>
    <w:p w:rsidR="00B46D8D" w:rsidRDefault="00B46D8D">
      <w:pPr>
        <w:divId w:val="513424270"/>
      </w:pPr>
      <w:r>
        <w:pict>
          <v:rect id="_x0000_i1027" style="width:170.1pt;height:.5pt" o:hrpct="0" o:hralign="right" o:hrstd="t" o:hrnoshade="t" o:hr="t" fillcolor="black" stroked="f"/>
        </w:pict>
      </w:r>
    </w:p>
    <w:p w:rsidR="00B46D8D" w:rsidRDefault="00B46D8D">
      <w:pPr>
        <w:pStyle w:val="v10"/>
        <w:keepNext/>
        <w:divId w:val="513424270"/>
      </w:pPr>
      <w:r>
        <w:t>Turan Savas</w:t>
      </w:r>
    </w:p>
    <w:p w:rsidR="00B46D8D" w:rsidRDefault="00B46D8D">
      <w:pPr>
        <w:divId w:val="513424270"/>
      </w:pPr>
      <w:r>
        <w:pict>
          <v:rect id="_x0000_i1028" style="width:170.1pt;height:.5pt" o:hrpct="0" o:hralign="right" o:hrstd="t" o:hrnoshade="t" o:hr="t" fillcolor="black" stroked="f"/>
        </w:pict>
      </w:r>
    </w:p>
    <w:p w:rsidR="00B46D8D" w:rsidRDefault="00B46D8D">
      <w:pPr>
        <w:pStyle w:val="v10"/>
        <w:keepNext/>
        <w:divId w:val="513424270"/>
      </w:pPr>
      <w:r>
        <w:t>Inger Nielsen</w:t>
      </w:r>
    </w:p>
    <w:p w:rsidR="00B46D8D" w:rsidRDefault="00B46D8D">
      <w:pPr>
        <w:divId w:val="513424270"/>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8D" w:rsidRDefault="00B46D8D">
      <w:r>
        <w:separator/>
      </w:r>
    </w:p>
  </w:endnote>
  <w:endnote w:type="continuationSeparator" w:id="0">
    <w:p w:rsidR="00B46D8D" w:rsidRDefault="00B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8D" w:rsidRDefault="00B46D8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B46D8D">
      <w:rPr>
        <w:rStyle w:val="Sidetal"/>
        <w:noProof/>
      </w:rPr>
      <w:t>25</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8D" w:rsidRDefault="00B46D8D">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8D" w:rsidRDefault="00B46D8D">
      <w:r>
        <w:separator/>
      </w:r>
    </w:p>
  </w:footnote>
  <w:footnote w:type="continuationSeparator" w:id="0">
    <w:p w:rsidR="00B46D8D" w:rsidRDefault="00B46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8D" w:rsidRDefault="00B46D8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B46D8D">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B46D8D" w:rsidP="00B46D8D">
                <w:bookmarkStart w:id="18" w:name="AC_CommitteeName"/>
                <w:bookmarkEnd w:id="18"/>
                <w:r>
                  <w:t>Social- og Beskæftigelsesudvalget</w:t>
                </w:r>
                <w:r w:rsidR="00331A66" w:rsidRPr="00B91BBF">
                  <w:t>,</w:t>
                </w:r>
                <w:r w:rsidR="003D55F2" w:rsidRPr="00B91BBF">
                  <w:t xml:space="preserve"> </w:t>
                </w:r>
                <w:bookmarkStart w:id="19" w:name="AC_MeetingDate"/>
                <w:bookmarkEnd w:id="19"/>
                <w:r>
                  <w:t>19-03-2018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8D" w:rsidRDefault="00B46D8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AF6055"/>
    <w:multiLevelType w:val="multilevel"/>
    <w:tmpl w:val="B88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2C27936"/>
    <w:multiLevelType w:val="multilevel"/>
    <w:tmpl w:val="B89A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4572D5D"/>
    <w:multiLevelType w:val="multilevel"/>
    <w:tmpl w:val="F090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4" w15:restartNumberingAfterBreak="0">
    <w:nsid w:val="06A462A1"/>
    <w:multiLevelType w:val="multilevel"/>
    <w:tmpl w:val="1FC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070585"/>
    <w:multiLevelType w:val="multilevel"/>
    <w:tmpl w:val="0384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E1364E"/>
    <w:multiLevelType w:val="multilevel"/>
    <w:tmpl w:val="FD8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0F4F69"/>
    <w:multiLevelType w:val="multilevel"/>
    <w:tmpl w:val="602A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54505ED"/>
    <w:multiLevelType w:val="multilevel"/>
    <w:tmpl w:val="092A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3E3798"/>
    <w:multiLevelType w:val="multilevel"/>
    <w:tmpl w:val="F77C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66085F"/>
    <w:multiLevelType w:val="multilevel"/>
    <w:tmpl w:val="A2BA2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D44CF3"/>
    <w:multiLevelType w:val="multilevel"/>
    <w:tmpl w:val="97B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37058C"/>
    <w:multiLevelType w:val="multilevel"/>
    <w:tmpl w:val="FDE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81AC1"/>
    <w:multiLevelType w:val="multilevel"/>
    <w:tmpl w:val="1710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AC1DA3"/>
    <w:multiLevelType w:val="multilevel"/>
    <w:tmpl w:val="43A21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4D4AA2"/>
    <w:multiLevelType w:val="multilevel"/>
    <w:tmpl w:val="F7BC75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4526A"/>
    <w:multiLevelType w:val="multilevel"/>
    <w:tmpl w:val="D92A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064D5F"/>
    <w:multiLevelType w:val="multilevel"/>
    <w:tmpl w:val="E4BCB2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C3744"/>
    <w:multiLevelType w:val="multilevel"/>
    <w:tmpl w:val="F45CF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F082C"/>
    <w:multiLevelType w:val="multilevel"/>
    <w:tmpl w:val="67A2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835C0B"/>
    <w:multiLevelType w:val="multilevel"/>
    <w:tmpl w:val="BA307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73B5336"/>
    <w:multiLevelType w:val="multilevel"/>
    <w:tmpl w:val="F356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1A09B4"/>
    <w:multiLevelType w:val="multilevel"/>
    <w:tmpl w:val="F034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4"/>
  </w:num>
  <w:num w:numId="15">
    <w:abstractNumId w:val="11"/>
  </w:num>
  <w:num w:numId="16">
    <w:abstractNumId w:val="17"/>
  </w:num>
  <w:num w:numId="17">
    <w:abstractNumId w:val="33"/>
  </w:num>
  <w:num w:numId="18">
    <w:abstractNumId w:val="10"/>
  </w:num>
  <w:num w:numId="19">
    <w:abstractNumId w:val="31"/>
  </w:num>
  <w:num w:numId="20">
    <w:abstractNumId w:val="28"/>
  </w:num>
  <w:num w:numId="21">
    <w:abstractNumId w:val="14"/>
  </w:num>
  <w:num w:numId="22">
    <w:abstractNumId w:val="15"/>
  </w:num>
  <w:num w:numId="23">
    <w:abstractNumId w:val="27"/>
  </w:num>
  <w:num w:numId="24">
    <w:abstractNumId w:val="30"/>
  </w:num>
  <w:num w:numId="25">
    <w:abstractNumId w:val="29"/>
  </w:num>
  <w:num w:numId="26">
    <w:abstractNumId w:val="21"/>
  </w:num>
  <w:num w:numId="27">
    <w:abstractNumId w:val="32"/>
  </w:num>
  <w:num w:numId="28">
    <w:abstractNumId w:val="12"/>
  </w:num>
  <w:num w:numId="29">
    <w:abstractNumId w:val="26"/>
  </w:num>
  <w:num w:numId="30">
    <w:abstractNumId w:val="22"/>
  </w:num>
  <w:num w:numId="31">
    <w:abstractNumId w:val="16"/>
  </w:num>
  <w:num w:numId="32">
    <w:abstractNumId w:val="23"/>
  </w:num>
  <w:num w:numId="33">
    <w:abstractNumId w:val="19"/>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6D8D"/>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46D8D"/>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8C831DAC-285B-47FD-859C-76511B92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B46D8D"/>
    <w:pPr>
      <w:textAlignment w:val="top"/>
    </w:pPr>
    <w:rPr>
      <w:rFonts w:eastAsiaTheme="minorEastAsia" w:cs="Times New Roman"/>
      <w:color w:val="000000"/>
      <w:sz w:val="24"/>
      <w:szCs w:val="24"/>
    </w:rPr>
  </w:style>
  <w:style w:type="character" w:customStyle="1" w:styleId="v121">
    <w:name w:val="v121"/>
    <w:basedOn w:val="Standardskrifttypeiafsnit"/>
    <w:rsid w:val="00B46D8D"/>
    <w:rPr>
      <w:rFonts w:ascii="Verdana" w:hAnsi="Verdana" w:hint="default"/>
      <w:color w:val="000000"/>
      <w:sz w:val="24"/>
      <w:szCs w:val="24"/>
    </w:rPr>
  </w:style>
  <w:style w:type="paragraph" w:customStyle="1" w:styleId="agendabullettitle">
    <w:name w:val="agendabullettitle"/>
    <w:basedOn w:val="Normal"/>
    <w:rsid w:val="00B46D8D"/>
    <w:pPr>
      <w:keepNext/>
      <w:textAlignment w:val="top"/>
    </w:pPr>
    <w:rPr>
      <w:rFonts w:eastAsiaTheme="minorEastAsia" w:cs="Times New Roman"/>
      <w:b/>
      <w:bCs/>
      <w:color w:val="000000"/>
    </w:rPr>
  </w:style>
  <w:style w:type="paragraph" w:customStyle="1" w:styleId="agendabullettext">
    <w:name w:val="agendabullettext"/>
    <w:basedOn w:val="Normal"/>
    <w:rsid w:val="00B46D8D"/>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B46D8D"/>
    <w:rPr>
      <w:rFonts w:ascii="Verdana" w:hAnsi="Verdana" w:cs="Verdana"/>
      <w:b/>
      <w:bCs/>
      <w:kern w:val="32"/>
      <w:lang w:val="da-DK" w:eastAsia="da-DK"/>
    </w:rPr>
  </w:style>
  <w:style w:type="paragraph" w:customStyle="1" w:styleId="v10">
    <w:name w:val="v10"/>
    <w:basedOn w:val="Normal"/>
    <w:rsid w:val="00B46D8D"/>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24270">
      <w:bodyDiv w:val="1"/>
      <w:marLeft w:val="0"/>
      <w:marRight w:val="0"/>
      <w:marTop w:val="0"/>
      <w:marBottom w:val="0"/>
      <w:divBdr>
        <w:top w:val="none" w:sz="0" w:space="0" w:color="auto"/>
        <w:left w:val="none" w:sz="0" w:space="0" w:color="auto"/>
        <w:bottom w:val="none" w:sz="0" w:space="0" w:color="auto"/>
        <w:right w:val="none" w:sz="0" w:space="0" w:color="auto"/>
      </w:divBdr>
    </w:div>
    <w:div w:id="892619733">
      <w:bodyDiv w:val="1"/>
      <w:marLeft w:val="0"/>
      <w:marRight w:val="0"/>
      <w:marTop w:val="0"/>
      <w:marBottom w:val="0"/>
      <w:divBdr>
        <w:top w:val="none" w:sz="0" w:space="0" w:color="auto"/>
        <w:left w:val="none" w:sz="0" w:space="0" w:color="auto"/>
        <w:bottom w:val="none" w:sz="0" w:space="0" w:color="auto"/>
        <w:right w:val="none" w:sz="0" w:space="0" w:color="auto"/>
      </w:divBdr>
    </w:div>
    <w:div w:id="1832794281">
      <w:bodyDiv w:val="1"/>
      <w:marLeft w:val="0"/>
      <w:marRight w:val="0"/>
      <w:marTop w:val="0"/>
      <w:marBottom w:val="0"/>
      <w:divBdr>
        <w:top w:val="none" w:sz="0" w:space="0" w:color="auto"/>
        <w:left w:val="none" w:sz="0" w:space="0" w:color="auto"/>
        <w:bottom w:val="none" w:sz="0" w:space="0" w:color="auto"/>
        <w:right w:val="none" w:sz="0" w:space="0" w:color="auto"/>
      </w:divBdr>
      <w:divsChild>
        <w:div w:id="749275237">
          <w:marLeft w:val="0"/>
          <w:marRight w:val="0"/>
          <w:marTop w:val="0"/>
          <w:marBottom w:val="0"/>
          <w:divBdr>
            <w:top w:val="none" w:sz="0" w:space="0" w:color="auto"/>
            <w:left w:val="none" w:sz="0" w:space="0" w:color="auto"/>
            <w:bottom w:val="none" w:sz="0" w:space="0" w:color="auto"/>
            <w:right w:val="none" w:sz="0" w:space="0" w:color="auto"/>
          </w:divBdr>
        </w:div>
        <w:div w:id="462306009">
          <w:marLeft w:val="0"/>
          <w:marRight w:val="0"/>
          <w:marTop w:val="0"/>
          <w:marBottom w:val="0"/>
          <w:divBdr>
            <w:top w:val="none" w:sz="0" w:space="0" w:color="auto"/>
            <w:left w:val="none" w:sz="0" w:space="0" w:color="auto"/>
            <w:bottom w:val="none" w:sz="0" w:space="0" w:color="auto"/>
            <w:right w:val="none" w:sz="0" w:space="0" w:color="auto"/>
          </w:divBdr>
        </w:div>
        <w:div w:id="2117359597">
          <w:marLeft w:val="0"/>
          <w:marRight w:val="0"/>
          <w:marTop w:val="0"/>
          <w:marBottom w:val="0"/>
          <w:divBdr>
            <w:top w:val="none" w:sz="0" w:space="0" w:color="auto"/>
            <w:left w:val="none" w:sz="0" w:space="0" w:color="auto"/>
            <w:bottom w:val="none" w:sz="0" w:space="0" w:color="auto"/>
            <w:right w:val="none" w:sz="0" w:space="0" w:color="auto"/>
          </w:divBdr>
        </w:div>
        <w:div w:id="1220170385">
          <w:marLeft w:val="0"/>
          <w:marRight w:val="0"/>
          <w:marTop w:val="0"/>
          <w:marBottom w:val="0"/>
          <w:divBdr>
            <w:top w:val="none" w:sz="0" w:space="0" w:color="auto"/>
            <w:left w:val="none" w:sz="0" w:space="0" w:color="auto"/>
            <w:bottom w:val="none" w:sz="0" w:space="0" w:color="auto"/>
            <w:right w:val="none" w:sz="0" w:space="0" w:color="auto"/>
          </w:divBdr>
        </w:div>
        <w:div w:id="880556046">
          <w:marLeft w:val="0"/>
          <w:marRight w:val="0"/>
          <w:marTop w:val="0"/>
          <w:marBottom w:val="0"/>
          <w:divBdr>
            <w:top w:val="none" w:sz="0" w:space="0" w:color="auto"/>
            <w:left w:val="none" w:sz="0" w:space="0" w:color="auto"/>
            <w:bottom w:val="none" w:sz="0" w:space="0" w:color="auto"/>
            <w:right w:val="none" w:sz="0" w:space="0" w:color="auto"/>
          </w:divBdr>
        </w:div>
        <w:div w:id="1457984226">
          <w:marLeft w:val="0"/>
          <w:marRight w:val="0"/>
          <w:marTop w:val="0"/>
          <w:marBottom w:val="0"/>
          <w:divBdr>
            <w:top w:val="none" w:sz="0" w:space="0" w:color="auto"/>
            <w:left w:val="none" w:sz="0" w:space="0" w:color="auto"/>
            <w:bottom w:val="none" w:sz="0" w:space="0" w:color="auto"/>
            <w:right w:val="none" w:sz="0" w:space="0" w:color="auto"/>
          </w:divBdr>
        </w:div>
        <w:div w:id="1997879255">
          <w:marLeft w:val="0"/>
          <w:marRight w:val="0"/>
          <w:marTop w:val="0"/>
          <w:marBottom w:val="0"/>
          <w:divBdr>
            <w:top w:val="none" w:sz="0" w:space="0" w:color="auto"/>
            <w:left w:val="none" w:sz="0" w:space="0" w:color="auto"/>
            <w:bottom w:val="none" w:sz="0" w:space="0" w:color="auto"/>
            <w:right w:val="none" w:sz="0" w:space="0" w:color="auto"/>
          </w:divBdr>
        </w:div>
        <w:div w:id="1012605511">
          <w:marLeft w:val="0"/>
          <w:marRight w:val="0"/>
          <w:marTop w:val="0"/>
          <w:marBottom w:val="0"/>
          <w:divBdr>
            <w:top w:val="none" w:sz="0" w:space="0" w:color="auto"/>
            <w:left w:val="none" w:sz="0" w:space="0" w:color="auto"/>
            <w:bottom w:val="none" w:sz="0" w:space="0" w:color="auto"/>
            <w:right w:val="none" w:sz="0" w:space="0" w:color="auto"/>
          </w:divBdr>
        </w:div>
        <w:div w:id="358435328">
          <w:marLeft w:val="0"/>
          <w:marRight w:val="0"/>
          <w:marTop w:val="0"/>
          <w:marBottom w:val="0"/>
          <w:divBdr>
            <w:top w:val="none" w:sz="0" w:space="0" w:color="auto"/>
            <w:left w:val="none" w:sz="0" w:space="0" w:color="auto"/>
            <w:bottom w:val="none" w:sz="0" w:space="0" w:color="auto"/>
            <w:right w:val="none" w:sz="0" w:space="0" w:color="auto"/>
          </w:divBdr>
        </w:div>
        <w:div w:id="267540182">
          <w:marLeft w:val="0"/>
          <w:marRight w:val="0"/>
          <w:marTop w:val="0"/>
          <w:marBottom w:val="0"/>
          <w:divBdr>
            <w:top w:val="none" w:sz="0" w:space="0" w:color="auto"/>
            <w:left w:val="none" w:sz="0" w:space="0" w:color="auto"/>
            <w:bottom w:val="none" w:sz="0" w:space="0" w:color="auto"/>
            <w:right w:val="none" w:sz="0" w:space="0" w:color="auto"/>
          </w:divBdr>
        </w:div>
        <w:div w:id="1713967429">
          <w:marLeft w:val="0"/>
          <w:marRight w:val="0"/>
          <w:marTop w:val="0"/>
          <w:marBottom w:val="0"/>
          <w:divBdr>
            <w:top w:val="none" w:sz="0" w:space="0" w:color="auto"/>
            <w:left w:val="none" w:sz="0" w:space="0" w:color="auto"/>
            <w:bottom w:val="none" w:sz="0" w:space="0" w:color="auto"/>
            <w:right w:val="none" w:sz="0" w:space="0" w:color="auto"/>
          </w:divBdr>
        </w:div>
        <w:div w:id="683556079">
          <w:marLeft w:val="0"/>
          <w:marRight w:val="0"/>
          <w:marTop w:val="0"/>
          <w:marBottom w:val="0"/>
          <w:divBdr>
            <w:top w:val="none" w:sz="0" w:space="0" w:color="auto"/>
            <w:left w:val="none" w:sz="0" w:space="0" w:color="auto"/>
            <w:bottom w:val="none" w:sz="0" w:space="0" w:color="auto"/>
            <w:right w:val="none" w:sz="0" w:space="0" w:color="auto"/>
          </w:divBdr>
        </w:div>
        <w:div w:id="699360982">
          <w:marLeft w:val="0"/>
          <w:marRight w:val="0"/>
          <w:marTop w:val="0"/>
          <w:marBottom w:val="0"/>
          <w:divBdr>
            <w:top w:val="none" w:sz="0" w:space="0" w:color="auto"/>
            <w:left w:val="none" w:sz="0" w:space="0" w:color="auto"/>
            <w:bottom w:val="none" w:sz="0" w:space="0" w:color="auto"/>
            <w:right w:val="none" w:sz="0" w:space="0" w:color="auto"/>
          </w:divBdr>
        </w:div>
        <w:div w:id="1465585438">
          <w:marLeft w:val="0"/>
          <w:marRight w:val="0"/>
          <w:marTop w:val="0"/>
          <w:marBottom w:val="0"/>
          <w:divBdr>
            <w:top w:val="none" w:sz="0" w:space="0" w:color="auto"/>
            <w:left w:val="none" w:sz="0" w:space="0" w:color="auto"/>
            <w:bottom w:val="none" w:sz="0" w:space="0" w:color="auto"/>
            <w:right w:val="none" w:sz="0" w:space="0" w:color="auto"/>
          </w:divBdr>
        </w:div>
        <w:div w:id="1198004544">
          <w:marLeft w:val="0"/>
          <w:marRight w:val="0"/>
          <w:marTop w:val="0"/>
          <w:marBottom w:val="0"/>
          <w:divBdr>
            <w:top w:val="none" w:sz="0" w:space="0" w:color="auto"/>
            <w:left w:val="none" w:sz="0" w:space="0" w:color="auto"/>
            <w:bottom w:val="none" w:sz="0" w:space="0" w:color="auto"/>
            <w:right w:val="none" w:sz="0" w:space="0" w:color="auto"/>
          </w:divBdr>
        </w:div>
        <w:div w:id="1187598330">
          <w:marLeft w:val="0"/>
          <w:marRight w:val="0"/>
          <w:marTop w:val="0"/>
          <w:marBottom w:val="0"/>
          <w:divBdr>
            <w:top w:val="none" w:sz="0" w:space="0" w:color="auto"/>
            <w:left w:val="none" w:sz="0" w:space="0" w:color="auto"/>
            <w:bottom w:val="none" w:sz="0" w:space="0" w:color="auto"/>
            <w:right w:val="none" w:sz="0" w:space="0" w:color="auto"/>
          </w:divBdr>
        </w:div>
        <w:div w:id="708068918">
          <w:marLeft w:val="0"/>
          <w:marRight w:val="0"/>
          <w:marTop w:val="0"/>
          <w:marBottom w:val="0"/>
          <w:divBdr>
            <w:top w:val="none" w:sz="0" w:space="0" w:color="auto"/>
            <w:left w:val="none" w:sz="0" w:space="0" w:color="auto"/>
            <w:bottom w:val="none" w:sz="0" w:space="0" w:color="auto"/>
            <w:right w:val="none" w:sz="0" w:space="0" w:color="auto"/>
          </w:divBdr>
        </w:div>
        <w:div w:id="563445193">
          <w:marLeft w:val="0"/>
          <w:marRight w:val="0"/>
          <w:marTop w:val="0"/>
          <w:marBottom w:val="0"/>
          <w:divBdr>
            <w:top w:val="none" w:sz="0" w:space="0" w:color="auto"/>
            <w:left w:val="none" w:sz="0" w:space="0" w:color="auto"/>
            <w:bottom w:val="none" w:sz="0" w:space="0" w:color="auto"/>
            <w:right w:val="none" w:sz="0" w:space="0" w:color="auto"/>
          </w:divBdr>
        </w:div>
        <w:div w:id="1031029395">
          <w:marLeft w:val="0"/>
          <w:marRight w:val="0"/>
          <w:marTop w:val="0"/>
          <w:marBottom w:val="0"/>
          <w:divBdr>
            <w:top w:val="none" w:sz="0" w:space="0" w:color="auto"/>
            <w:left w:val="none" w:sz="0" w:space="0" w:color="auto"/>
            <w:bottom w:val="none" w:sz="0" w:space="0" w:color="auto"/>
            <w:right w:val="none" w:sz="0" w:space="0" w:color="auto"/>
          </w:divBdr>
        </w:div>
        <w:div w:id="1449659551">
          <w:marLeft w:val="0"/>
          <w:marRight w:val="0"/>
          <w:marTop w:val="0"/>
          <w:marBottom w:val="0"/>
          <w:divBdr>
            <w:top w:val="none" w:sz="0" w:space="0" w:color="auto"/>
            <w:left w:val="none" w:sz="0" w:space="0" w:color="auto"/>
            <w:bottom w:val="none" w:sz="0" w:space="0" w:color="auto"/>
            <w:right w:val="none" w:sz="0" w:space="0" w:color="auto"/>
          </w:divBdr>
        </w:div>
        <w:div w:id="776680181">
          <w:marLeft w:val="0"/>
          <w:marRight w:val="0"/>
          <w:marTop w:val="0"/>
          <w:marBottom w:val="0"/>
          <w:divBdr>
            <w:top w:val="none" w:sz="0" w:space="0" w:color="auto"/>
            <w:left w:val="none" w:sz="0" w:space="0" w:color="auto"/>
            <w:bottom w:val="none" w:sz="0" w:space="0" w:color="auto"/>
            <w:right w:val="none" w:sz="0" w:space="0" w:color="auto"/>
          </w:divBdr>
        </w:div>
        <w:div w:id="1811166643">
          <w:marLeft w:val="0"/>
          <w:marRight w:val="0"/>
          <w:marTop w:val="0"/>
          <w:marBottom w:val="0"/>
          <w:divBdr>
            <w:top w:val="none" w:sz="0" w:space="0" w:color="auto"/>
            <w:left w:val="none" w:sz="0" w:space="0" w:color="auto"/>
            <w:bottom w:val="none" w:sz="0" w:space="0" w:color="auto"/>
            <w:right w:val="none" w:sz="0" w:space="0" w:color="auto"/>
          </w:divBdr>
        </w:div>
        <w:div w:id="857742483">
          <w:marLeft w:val="0"/>
          <w:marRight w:val="0"/>
          <w:marTop w:val="0"/>
          <w:marBottom w:val="0"/>
          <w:divBdr>
            <w:top w:val="none" w:sz="0" w:space="0" w:color="auto"/>
            <w:left w:val="none" w:sz="0" w:space="0" w:color="auto"/>
            <w:bottom w:val="none" w:sz="0" w:space="0" w:color="auto"/>
            <w:right w:val="none" w:sz="0" w:space="0" w:color="auto"/>
          </w:divBdr>
        </w:div>
        <w:div w:id="494078189">
          <w:marLeft w:val="0"/>
          <w:marRight w:val="0"/>
          <w:marTop w:val="0"/>
          <w:marBottom w:val="0"/>
          <w:divBdr>
            <w:top w:val="none" w:sz="0" w:space="0" w:color="auto"/>
            <w:left w:val="none" w:sz="0" w:space="0" w:color="auto"/>
            <w:bottom w:val="none" w:sz="0" w:space="0" w:color="auto"/>
            <w:right w:val="none" w:sz="0" w:space="0" w:color="auto"/>
          </w:divBdr>
        </w:div>
        <w:div w:id="1978223713">
          <w:marLeft w:val="0"/>
          <w:marRight w:val="0"/>
          <w:marTop w:val="0"/>
          <w:marBottom w:val="0"/>
          <w:divBdr>
            <w:top w:val="none" w:sz="0" w:space="0" w:color="auto"/>
            <w:left w:val="none" w:sz="0" w:space="0" w:color="auto"/>
            <w:bottom w:val="none" w:sz="0" w:space="0" w:color="auto"/>
            <w:right w:val="none" w:sz="0" w:space="0" w:color="auto"/>
          </w:divBdr>
        </w:div>
        <w:div w:id="1107578944">
          <w:marLeft w:val="0"/>
          <w:marRight w:val="0"/>
          <w:marTop w:val="0"/>
          <w:marBottom w:val="0"/>
          <w:divBdr>
            <w:top w:val="none" w:sz="0" w:space="0" w:color="auto"/>
            <w:left w:val="none" w:sz="0" w:space="0" w:color="auto"/>
            <w:bottom w:val="none" w:sz="0" w:space="0" w:color="auto"/>
            <w:right w:val="none" w:sz="0" w:space="0" w:color="auto"/>
          </w:divBdr>
        </w:div>
        <w:div w:id="922228699">
          <w:marLeft w:val="0"/>
          <w:marRight w:val="0"/>
          <w:marTop w:val="0"/>
          <w:marBottom w:val="0"/>
          <w:divBdr>
            <w:top w:val="none" w:sz="0" w:space="0" w:color="auto"/>
            <w:left w:val="none" w:sz="0" w:space="0" w:color="auto"/>
            <w:bottom w:val="none" w:sz="0" w:space="0" w:color="auto"/>
            <w:right w:val="none" w:sz="0" w:space="0" w:color="auto"/>
          </w:divBdr>
        </w:div>
        <w:div w:id="94642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26</Pages>
  <Words>3975</Words>
  <Characters>24253</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2018-03-22T15:16:00Z</dcterms:created>
  <dcterms:modified xsi:type="dcterms:W3CDTF">2018-03-22T15:16:00Z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{340F9555-E647-4576-99CE-16AE4EC9FC44}</vt:lpwstr>
  </property>
</Properties>
</file>