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1690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16901" w:rsidRDefault="00716901">
      <w:pPr>
        <w:pStyle w:val="v12"/>
        <w:jc w:val="center"/>
        <w:divId w:val="901716581"/>
        <w:rPr>
          <w:b/>
          <w:bCs/>
        </w:rPr>
      </w:pPr>
      <w:bookmarkStart w:id="0" w:name="AC_AgendaStart2"/>
      <w:bookmarkStart w:id="1" w:name="AC_AgendaStart"/>
      <w:bookmarkEnd w:id="0"/>
      <w:bookmarkEnd w:id="1"/>
      <w:r>
        <w:rPr>
          <w:b/>
          <w:bCs/>
        </w:rPr>
        <w:t>Dagsorden fra mødet i </w:t>
      </w:r>
      <w:r>
        <w:rPr>
          <w:b/>
          <w:bCs/>
        </w:rPr>
        <w:br/>
        <w:t>Børne- og Skoleudvalget</w:t>
      </w:r>
    </w:p>
    <w:p w:rsidR="00716901" w:rsidRDefault="00716901">
      <w:pPr>
        <w:spacing w:after="240"/>
        <w:divId w:val="901716581"/>
      </w:pPr>
    </w:p>
    <w:p w:rsidR="00716901" w:rsidRDefault="00716901">
      <w:pPr>
        <w:pStyle w:val="v12"/>
        <w:jc w:val="center"/>
        <w:divId w:val="901716581"/>
      </w:pPr>
      <w:r>
        <w:t xml:space="preserve">(Indeholder åbne dagsordenspunkter) </w:t>
      </w:r>
    </w:p>
    <w:p w:rsidR="00716901" w:rsidRDefault="00716901">
      <w:pPr>
        <w:spacing w:after="240"/>
        <w:divId w:val="90171658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16901">
        <w:trPr>
          <w:divId w:val="901716581"/>
          <w:tblCellSpacing w:w="0" w:type="dxa"/>
        </w:trPr>
        <w:tc>
          <w:tcPr>
            <w:tcW w:w="2500" w:type="dxa"/>
            <w:tcMar>
              <w:top w:w="180" w:type="dxa"/>
              <w:left w:w="0" w:type="dxa"/>
              <w:bottom w:w="180" w:type="dxa"/>
              <w:right w:w="0" w:type="dxa"/>
            </w:tcMar>
            <w:hideMark/>
          </w:tcPr>
          <w:p w:rsidR="00716901" w:rsidRDefault="00716901">
            <w:r>
              <w:rPr>
                <w:rStyle w:val="v121"/>
                <w:b/>
                <w:bCs/>
              </w:rPr>
              <w:t>Mødedato:</w:t>
            </w:r>
          </w:p>
        </w:tc>
        <w:tc>
          <w:tcPr>
            <w:tcW w:w="0" w:type="auto"/>
            <w:tcMar>
              <w:top w:w="180" w:type="dxa"/>
              <w:left w:w="0" w:type="dxa"/>
              <w:bottom w:w="180" w:type="dxa"/>
              <w:right w:w="0" w:type="dxa"/>
            </w:tcMar>
            <w:hideMark/>
          </w:tcPr>
          <w:p w:rsidR="00716901" w:rsidRDefault="00716901">
            <w:r>
              <w:rPr>
                <w:rStyle w:val="v121"/>
              </w:rPr>
              <w:t>Tirsdag den 19. september 2017</w:t>
            </w:r>
          </w:p>
        </w:tc>
      </w:tr>
      <w:tr w:rsidR="00716901">
        <w:trPr>
          <w:divId w:val="901716581"/>
          <w:tblCellSpacing w:w="0" w:type="dxa"/>
        </w:trPr>
        <w:tc>
          <w:tcPr>
            <w:tcW w:w="0" w:type="auto"/>
            <w:tcMar>
              <w:top w:w="180" w:type="dxa"/>
              <w:left w:w="0" w:type="dxa"/>
              <w:bottom w:w="180" w:type="dxa"/>
              <w:right w:w="0" w:type="dxa"/>
            </w:tcMar>
            <w:hideMark/>
          </w:tcPr>
          <w:p w:rsidR="00716901" w:rsidRDefault="00716901">
            <w:r>
              <w:rPr>
                <w:rStyle w:val="v121"/>
                <w:b/>
                <w:bCs/>
              </w:rPr>
              <w:t>Mødested:</w:t>
            </w:r>
          </w:p>
        </w:tc>
        <w:tc>
          <w:tcPr>
            <w:tcW w:w="0" w:type="auto"/>
            <w:tcMar>
              <w:top w:w="180" w:type="dxa"/>
              <w:left w:w="0" w:type="dxa"/>
              <w:bottom w:w="180" w:type="dxa"/>
              <w:right w:w="0" w:type="dxa"/>
            </w:tcMar>
            <w:hideMark/>
          </w:tcPr>
          <w:p w:rsidR="00716901" w:rsidRDefault="00716901">
            <w:r>
              <w:rPr>
                <w:rStyle w:val="v121"/>
              </w:rPr>
              <w:t>Erritsø Fællesskole afd. Højmosen</w:t>
            </w:r>
          </w:p>
        </w:tc>
      </w:tr>
      <w:tr w:rsidR="00716901">
        <w:trPr>
          <w:divId w:val="901716581"/>
          <w:tblCellSpacing w:w="0" w:type="dxa"/>
        </w:trPr>
        <w:tc>
          <w:tcPr>
            <w:tcW w:w="0" w:type="auto"/>
            <w:tcMar>
              <w:top w:w="180" w:type="dxa"/>
              <w:left w:w="0" w:type="dxa"/>
              <w:bottom w:w="180" w:type="dxa"/>
              <w:right w:w="0" w:type="dxa"/>
            </w:tcMar>
            <w:hideMark/>
          </w:tcPr>
          <w:p w:rsidR="00716901" w:rsidRDefault="00716901">
            <w:r>
              <w:rPr>
                <w:rStyle w:val="v121"/>
                <w:b/>
                <w:bCs/>
              </w:rPr>
              <w:t>Mødetidspunkt:</w:t>
            </w:r>
          </w:p>
        </w:tc>
        <w:tc>
          <w:tcPr>
            <w:tcW w:w="0" w:type="auto"/>
            <w:tcMar>
              <w:top w:w="180" w:type="dxa"/>
              <w:left w:w="0" w:type="dxa"/>
              <w:bottom w:w="180" w:type="dxa"/>
              <w:right w:w="0" w:type="dxa"/>
            </w:tcMar>
            <w:hideMark/>
          </w:tcPr>
          <w:p w:rsidR="00716901" w:rsidRDefault="00716901">
            <w:r>
              <w:rPr>
                <w:rStyle w:val="v121"/>
              </w:rPr>
              <w:t>Kl. 8:00 - 12:00</w:t>
            </w:r>
          </w:p>
        </w:tc>
      </w:tr>
      <w:tr w:rsidR="00716901">
        <w:trPr>
          <w:divId w:val="901716581"/>
          <w:tblCellSpacing w:w="0" w:type="dxa"/>
        </w:trPr>
        <w:tc>
          <w:tcPr>
            <w:tcW w:w="0" w:type="auto"/>
            <w:tcMar>
              <w:top w:w="180" w:type="dxa"/>
              <w:left w:w="0" w:type="dxa"/>
              <w:bottom w:w="180" w:type="dxa"/>
              <w:right w:w="0" w:type="dxa"/>
            </w:tcMar>
            <w:hideMark/>
          </w:tcPr>
          <w:p w:rsidR="00716901" w:rsidRDefault="00716901">
            <w:r>
              <w:rPr>
                <w:rStyle w:val="v121"/>
                <w:b/>
                <w:bCs/>
              </w:rPr>
              <w:t>Medlemmer:</w:t>
            </w:r>
          </w:p>
        </w:tc>
        <w:tc>
          <w:tcPr>
            <w:tcW w:w="0" w:type="auto"/>
            <w:tcMar>
              <w:top w:w="180" w:type="dxa"/>
              <w:left w:w="0" w:type="dxa"/>
              <w:bottom w:w="180" w:type="dxa"/>
              <w:right w:w="0" w:type="dxa"/>
            </w:tcMar>
            <w:hideMark/>
          </w:tcPr>
          <w:p w:rsidR="00716901" w:rsidRDefault="00716901">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r w:rsidR="00716901">
        <w:trPr>
          <w:divId w:val="901716581"/>
          <w:tblCellSpacing w:w="0" w:type="dxa"/>
        </w:trPr>
        <w:tc>
          <w:tcPr>
            <w:tcW w:w="0" w:type="auto"/>
            <w:tcMar>
              <w:top w:w="180" w:type="dxa"/>
              <w:left w:w="0" w:type="dxa"/>
              <w:bottom w:w="180" w:type="dxa"/>
              <w:right w:w="0" w:type="dxa"/>
            </w:tcMar>
            <w:hideMark/>
          </w:tcPr>
          <w:p w:rsidR="00716901" w:rsidRDefault="00716901">
            <w:pPr>
              <w:rPr>
                <w:color w:val="000000"/>
              </w:rPr>
            </w:pPr>
            <w:r>
              <w:rPr>
                <w:rStyle w:val="v121"/>
                <w:b/>
                <w:bCs/>
              </w:rPr>
              <w:t>Fraværende:</w:t>
            </w:r>
          </w:p>
        </w:tc>
        <w:tc>
          <w:tcPr>
            <w:tcW w:w="0" w:type="auto"/>
            <w:tcMar>
              <w:top w:w="180" w:type="dxa"/>
              <w:left w:w="0" w:type="dxa"/>
              <w:bottom w:w="180" w:type="dxa"/>
              <w:right w:w="0" w:type="dxa"/>
            </w:tcMar>
            <w:hideMark/>
          </w:tcPr>
          <w:p w:rsidR="00716901" w:rsidRDefault="00716901">
            <w:pPr>
              <w:rPr>
                <w:color w:val="000000"/>
              </w:rPr>
            </w:pPr>
            <w:r>
              <w:rPr>
                <w:rStyle w:val="v121"/>
              </w:rPr>
              <w:t>Ole Steen Hansen</w:t>
            </w:r>
          </w:p>
        </w:tc>
      </w:tr>
    </w:tbl>
    <w:p w:rsidR="00716901" w:rsidRDefault="00716901">
      <w:pPr>
        <w:divId w:val="901716581"/>
      </w:pPr>
    </w:p>
    <w:p w:rsidR="00716901" w:rsidRDefault="0071690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16901" w:rsidRDefault="0071690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AB4165">
        <w:rPr>
          <w:noProof/>
          <w:color w:val="000000"/>
        </w:rPr>
        <w:t>39</w:t>
      </w:r>
      <w:r>
        <w:rPr>
          <w:rFonts w:asciiTheme="minorHAnsi" w:eastAsiaTheme="minorEastAsia" w:hAnsiTheme="minorHAnsi" w:cstheme="minorBidi"/>
          <w:noProof/>
          <w:sz w:val="22"/>
          <w:szCs w:val="22"/>
        </w:rPr>
        <w:tab/>
      </w:r>
      <w:r w:rsidRPr="00AB4165">
        <w:rPr>
          <w:noProof/>
          <w:color w:val="000000"/>
        </w:rPr>
        <w:t>Godkendelse af dagsorden</w:t>
      </w:r>
      <w:r>
        <w:rPr>
          <w:noProof/>
        </w:rPr>
        <w:tab/>
      </w:r>
      <w:r>
        <w:rPr>
          <w:noProof/>
        </w:rPr>
        <w:fldChar w:fldCharType="begin"/>
      </w:r>
      <w:r>
        <w:rPr>
          <w:noProof/>
        </w:rPr>
        <w:instrText xml:space="preserve"> PAGEREF _Toc493663493 \h </w:instrText>
      </w:r>
      <w:r>
        <w:rPr>
          <w:noProof/>
        </w:rPr>
      </w:r>
      <w:r>
        <w:rPr>
          <w:noProof/>
        </w:rPr>
        <w:fldChar w:fldCharType="separate"/>
      </w:r>
      <w:r>
        <w:rPr>
          <w:noProof/>
        </w:rPr>
        <w:t>3</w:t>
      </w:r>
      <w:r>
        <w:rPr>
          <w:noProof/>
        </w:rPr>
        <w:fldChar w:fldCharType="end"/>
      </w:r>
    </w:p>
    <w:p w:rsidR="00716901" w:rsidRDefault="00716901">
      <w:pPr>
        <w:pStyle w:val="Indholdsfortegnelse1"/>
        <w:rPr>
          <w:rFonts w:asciiTheme="minorHAnsi" w:eastAsiaTheme="minorEastAsia" w:hAnsiTheme="minorHAnsi" w:cstheme="minorBidi"/>
          <w:noProof/>
          <w:sz w:val="22"/>
          <w:szCs w:val="22"/>
        </w:rPr>
      </w:pPr>
      <w:r w:rsidRPr="00AB4165">
        <w:rPr>
          <w:noProof/>
          <w:color w:val="000000"/>
        </w:rPr>
        <w:t>40</w:t>
      </w:r>
      <w:r>
        <w:rPr>
          <w:rFonts w:asciiTheme="minorHAnsi" w:eastAsiaTheme="minorEastAsia" w:hAnsiTheme="minorHAnsi" w:cstheme="minorBidi"/>
          <w:noProof/>
          <w:sz w:val="22"/>
          <w:szCs w:val="22"/>
        </w:rPr>
        <w:tab/>
      </w:r>
      <w:r w:rsidRPr="00AB4165">
        <w:rPr>
          <w:noProof/>
          <w:color w:val="000000"/>
        </w:rPr>
        <w:t>Besøg på Erritsø Fællesskole, afd. Højmosen</w:t>
      </w:r>
      <w:r>
        <w:rPr>
          <w:noProof/>
        </w:rPr>
        <w:tab/>
      </w:r>
      <w:r>
        <w:rPr>
          <w:noProof/>
        </w:rPr>
        <w:fldChar w:fldCharType="begin"/>
      </w:r>
      <w:r>
        <w:rPr>
          <w:noProof/>
        </w:rPr>
        <w:instrText xml:space="preserve"> PAGEREF _Toc493663494 \h </w:instrText>
      </w:r>
      <w:r>
        <w:rPr>
          <w:noProof/>
        </w:rPr>
      </w:r>
      <w:r>
        <w:rPr>
          <w:noProof/>
        </w:rPr>
        <w:fldChar w:fldCharType="separate"/>
      </w:r>
      <w:r>
        <w:rPr>
          <w:noProof/>
        </w:rPr>
        <w:t>4</w:t>
      </w:r>
      <w:r>
        <w:rPr>
          <w:noProof/>
        </w:rPr>
        <w:fldChar w:fldCharType="end"/>
      </w:r>
    </w:p>
    <w:p w:rsidR="00716901" w:rsidRDefault="00716901">
      <w:pPr>
        <w:pStyle w:val="Indholdsfortegnelse1"/>
        <w:rPr>
          <w:rFonts w:asciiTheme="minorHAnsi" w:eastAsiaTheme="minorEastAsia" w:hAnsiTheme="minorHAnsi" w:cstheme="minorBidi"/>
          <w:noProof/>
          <w:sz w:val="22"/>
          <w:szCs w:val="22"/>
        </w:rPr>
      </w:pPr>
      <w:r w:rsidRPr="00AB4165">
        <w:rPr>
          <w:noProof/>
          <w:color w:val="000000"/>
        </w:rPr>
        <w:t>41</w:t>
      </w:r>
      <w:r>
        <w:rPr>
          <w:rFonts w:asciiTheme="minorHAnsi" w:eastAsiaTheme="minorEastAsia" w:hAnsiTheme="minorHAnsi" w:cstheme="minorBidi"/>
          <w:noProof/>
          <w:sz w:val="22"/>
          <w:szCs w:val="22"/>
        </w:rPr>
        <w:tab/>
      </w:r>
      <w:r w:rsidRPr="00AB4165">
        <w:rPr>
          <w:noProof/>
          <w:color w:val="000000"/>
        </w:rPr>
        <w:t>2. budgetopfølgning 2017 for Børne- og Skoleudvalget</w:t>
      </w:r>
      <w:r>
        <w:rPr>
          <w:noProof/>
        </w:rPr>
        <w:tab/>
      </w:r>
      <w:r>
        <w:rPr>
          <w:noProof/>
        </w:rPr>
        <w:fldChar w:fldCharType="begin"/>
      </w:r>
      <w:r>
        <w:rPr>
          <w:noProof/>
        </w:rPr>
        <w:instrText xml:space="preserve"> PAGEREF _Toc493663495 \h </w:instrText>
      </w:r>
      <w:r>
        <w:rPr>
          <w:noProof/>
        </w:rPr>
      </w:r>
      <w:r>
        <w:rPr>
          <w:noProof/>
        </w:rPr>
        <w:fldChar w:fldCharType="separate"/>
      </w:r>
      <w:r>
        <w:rPr>
          <w:noProof/>
        </w:rPr>
        <w:t>5</w:t>
      </w:r>
      <w:r>
        <w:rPr>
          <w:noProof/>
        </w:rPr>
        <w:fldChar w:fldCharType="end"/>
      </w:r>
    </w:p>
    <w:p w:rsidR="00716901" w:rsidRDefault="00716901">
      <w:pPr>
        <w:pStyle w:val="Indholdsfortegnelse1"/>
        <w:rPr>
          <w:rFonts w:asciiTheme="minorHAnsi" w:eastAsiaTheme="minorEastAsia" w:hAnsiTheme="minorHAnsi" w:cstheme="minorBidi"/>
          <w:noProof/>
          <w:sz w:val="22"/>
          <w:szCs w:val="22"/>
        </w:rPr>
      </w:pPr>
      <w:r w:rsidRPr="00AB4165">
        <w:rPr>
          <w:noProof/>
          <w:color w:val="000000"/>
        </w:rPr>
        <w:t>42</w:t>
      </w:r>
      <w:r>
        <w:rPr>
          <w:rFonts w:asciiTheme="minorHAnsi" w:eastAsiaTheme="minorEastAsia" w:hAnsiTheme="minorHAnsi" w:cstheme="minorBidi"/>
          <w:noProof/>
          <w:sz w:val="22"/>
          <w:szCs w:val="22"/>
        </w:rPr>
        <w:tab/>
      </w:r>
      <w:r w:rsidRPr="00AB4165">
        <w:rPr>
          <w:noProof/>
          <w:color w:val="000000"/>
        </w:rPr>
        <w:t>Integrationsprojekt - Status pr. august 2017</w:t>
      </w:r>
      <w:r>
        <w:rPr>
          <w:noProof/>
        </w:rPr>
        <w:tab/>
      </w:r>
      <w:r>
        <w:rPr>
          <w:noProof/>
        </w:rPr>
        <w:fldChar w:fldCharType="begin"/>
      </w:r>
      <w:r>
        <w:rPr>
          <w:noProof/>
        </w:rPr>
        <w:instrText xml:space="preserve"> PAGEREF _Toc493663496 \h </w:instrText>
      </w:r>
      <w:r>
        <w:rPr>
          <w:noProof/>
        </w:rPr>
      </w:r>
      <w:r>
        <w:rPr>
          <w:noProof/>
        </w:rPr>
        <w:fldChar w:fldCharType="separate"/>
      </w:r>
      <w:r>
        <w:rPr>
          <w:noProof/>
        </w:rPr>
        <w:t>9</w:t>
      </w:r>
      <w:r>
        <w:rPr>
          <w:noProof/>
        </w:rPr>
        <w:fldChar w:fldCharType="end"/>
      </w:r>
    </w:p>
    <w:p w:rsidR="00716901" w:rsidRDefault="00716901">
      <w:pPr>
        <w:pStyle w:val="Indholdsfortegnelse1"/>
        <w:rPr>
          <w:rFonts w:asciiTheme="minorHAnsi" w:eastAsiaTheme="minorEastAsia" w:hAnsiTheme="minorHAnsi" w:cstheme="minorBidi"/>
          <w:noProof/>
          <w:sz w:val="22"/>
          <w:szCs w:val="22"/>
        </w:rPr>
      </w:pPr>
      <w:r w:rsidRPr="00AB4165">
        <w:rPr>
          <w:noProof/>
          <w:color w:val="000000"/>
        </w:rPr>
        <w:t>43</w:t>
      </w:r>
      <w:r>
        <w:rPr>
          <w:rFonts w:asciiTheme="minorHAnsi" w:eastAsiaTheme="minorEastAsia" w:hAnsiTheme="minorHAnsi" w:cstheme="minorBidi"/>
          <w:noProof/>
          <w:sz w:val="22"/>
          <w:szCs w:val="22"/>
        </w:rPr>
        <w:tab/>
      </w:r>
      <w:r w:rsidRPr="00AB4165">
        <w:rPr>
          <w:noProof/>
          <w:color w:val="000000"/>
        </w:rPr>
        <w:t>Orientering om UngKP - et forebyggelsesprojekt i Vestbyen</w:t>
      </w:r>
      <w:r>
        <w:rPr>
          <w:noProof/>
        </w:rPr>
        <w:tab/>
      </w:r>
      <w:r>
        <w:rPr>
          <w:noProof/>
        </w:rPr>
        <w:fldChar w:fldCharType="begin"/>
      </w:r>
      <w:r>
        <w:rPr>
          <w:noProof/>
        </w:rPr>
        <w:instrText xml:space="preserve"> PAGEREF _Toc493663497 \h </w:instrText>
      </w:r>
      <w:r>
        <w:rPr>
          <w:noProof/>
        </w:rPr>
      </w:r>
      <w:r>
        <w:rPr>
          <w:noProof/>
        </w:rPr>
        <w:fldChar w:fldCharType="separate"/>
      </w:r>
      <w:r>
        <w:rPr>
          <w:noProof/>
        </w:rPr>
        <w:t>11</w:t>
      </w:r>
      <w:r>
        <w:rPr>
          <w:noProof/>
        </w:rPr>
        <w:fldChar w:fldCharType="end"/>
      </w:r>
    </w:p>
    <w:p w:rsidR="00716901" w:rsidRDefault="00716901">
      <w:pPr>
        <w:pStyle w:val="Indholdsfortegnelse1"/>
        <w:rPr>
          <w:rFonts w:asciiTheme="minorHAnsi" w:eastAsiaTheme="minorEastAsia" w:hAnsiTheme="minorHAnsi" w:cstheme="minorBidi"/>
          <w:noProof/>
          <w:sz w:val="22"/>
          <w:szCs w:val="22"/>
        </w:rPr>
      </w:pPr>
      <w:r w:rsidRPr="00AB4165">
        <w:rPr>
          <w:noProof/>
          <w:color w:val="000000"/>
        </w:rPr>
        <w:t>44</w:t>
      </w:r>
      <w:r>
        <w:rPr>
          <w:rFonts w:asciiTheme="minorHAnsi" w:eastAsiaTheme="minorEastAsia" w:hAnsiTheme="minorHAnsi" w:cstheme="minorBidi"/>
          <w:noProof/>
          <w:sz w:val="22"/>
          <w:szCs w:val="22"/>
        </w:rPr>
        <w:tab/>
      </w:r>
      <w:r w:rsidRPr="00AB4165">
        <w:rPr>
          <w:noProof/>
          <w:color w:val="000000"/>
        </w:rPr>
        <w:t>Procedure vedrørende klagesager om mobning i skolen</w:t>
      </w:r>
      <w:r>
        <w:rPr>
          <w:noProof/>
        </w:rPr>
        <w:tab/>
      </w:r>
      <w:r>
        <w:rPr>
          <w:noProof/>
        </w:rPr>
        <w:fldChar w:fldCharType="begin"/>
      </w:r>
      <w:r>
        <w:rPr>
          <w:noProof/>
        </w:rPr>
        <w:instrText xml:space="preserve"> PAGEREF _Toc493663498 \h </w:instrText>
      </w:r>
      <w:r>
        <w:rPr>
          <w:noProof/>
        </w:rPr>
      </w:r>
      <w:r>
        <w:rPr>
          <w:noProof/>
        </w:rPr>
        <w:fldChar w:fldCharType="separate"/>
      </w:r>
      <w:r>
        <w:rPr>
          <w:noProof/>
        </w:rPr>
        <w:t>13</w:t>
      </w:r>
      <w:r>
        <w:rPr>
          <w:noProof/>
        </w:rPr>
        <w:fldChar w:fldCharType="end"/>
      </w:r>
    </w:p>
    <w:p w:rsidR="00716901" w:rsidRDefault="00716901">
      <w:pPr>
        <w:pStyle w:val="Indholdsfortegnelse1"/>
        <w:rPr>
          <w:rFonts w:asciiTheme="minorHAnsi" w:eastAsiaTheme="minorEastAsia" w:hAnsiTheme="minorHAnsi" w:cstheme="minorBidi"/>
          <w:noProof/>
          <w:sz w:val="22"/>
          <w:szCs w:val="22"/>
        </w:rPr>
      </w:pPr>
      <w:r w:rsidRPr="00AB4165">
        <w:rPr>
          <w:noProof/>
          <w:color w:val="000000"/>
        </w:rPr>
        <w:t>45</w:t>
      </w:r>
      <w:r>
        <w:rPr>
          <w:rFonts w:asciiTheme="minorHAnsi" w:eastAsiaTheme="minorEastAsia" w:hAnsiTheme="minorHAnsi" w:cstheme="minorBidi"/>
          <w:noProof/>
          <w:sz w:val="22"/>
          <w:szCs w:val="22"/>
        </w:rPr>
        <w:tab/>
      </w:r>
      <w:r w:rsidRPr="00AB4165">
        <w:rPr>
          <w:noProof/>
          <w:color w:val="000000"/>
        </w:rPr>
        <w:t>Fritidstilbud i sommerferien</w:t>
      </w:r>
      <w:r>
        <w:rPr>
          <w:noProof/>
        </w:rPr>
        <w:tab/>
      </w:r>
      <w:r>
        <w:rPr>
          <w:noProof/>
        </w:rPr>
        <w:fldChar w:fldCharType="begin"/>
      </w:r>
      <w:r>
        <w:rPr>
          <w:noProof/>
        </w:rPr>
        <w:instrText xml:space="preserve"> PAGEREF _Toc493663499 \h </w:instrText>
      </w:r>
      <w:r>
        <w:rPr>
          <w:noProof/>
        </w:rPr>
      </w:r>
      <w:r>
        <w:rPr>
          <w:noProof/>
        </w:rPr>
        <w:fldChar w:fldCharType="separate"/>
      </w:r>
      <w:r>
        <w:rPr>
          <w:noProof/>
        </w:rPr>
        <w:t>15</w:t>
      </w:r>
      <w:r>
        <w:rPr>
          <w:noProof/>
        </w:rPr>
        <w:fldChar w:fldCharType="end"/>
      </w:r>
    </w:p>
    <w:p w:rsidR="00716901" w:rsidRDefault="00716901">
      <w:pPr>
        <w:pStyle w:val="Indholdsfortegnelse1"/>
        <w:rPr>
          <w:rFonts w:asciiTheme="minorHAnsi" w:eastAsiaTheme="minorEastAsia" w:hAnsiTheme="minorHAnsi" w:cstheme="minorBidi"/>
          <w:noProof/>
          <w:sz w:val="22"/>
          <w:szCs w:val="22"/>
        </w:rPr>
      </w:pPr>
      <w:r w:rsidRPr="00AB4165">
        <w:rPr>
          <w:noProof/>
          <w:color w:val="000000"/>
        </w:rPr>
        <w:t>46</w:t>
      </w:r>
      <w:r>
        <w:rPr>
          <w:rFonts w:asciiTheme="minorHAnsi" w:eastAsiaTheme="minorEastAsia" w:hAnsiTheme="minorHAnsi" w:cstheme="minorBidi"/>
          <w:noProof/>
          <w:sz w:val="22"/>
          <w:szCs w:val="22"/>
        </w:rPr>
        <w:tab/>
      </w:r>
      <w:r w:rsidRPr="00AB4165">
        <w:rPr>
          <w:noProof/>
          <w:color w:val="000000"/>
        </w:rPr>
        <w:t>Lukket - Orientering</w:t>
      </w:r>
      <w:r>
        <w:rPr>
          <w:noProof/>
        </w:rPr>
        <w:tab/>
      </w:r>
      <w:r>
        <w:rPr>
          <w:noProof/>
        </w:rPr>
        <w:fldChar w:fldCharType="begin"/>
      </w:r>
      <w:r>
        <w:rPr>
          <w:noProof/>
        </w:rPr>
        <w:instrText xml:space="preserve"> PAGEREF _Toc493663500 \h </w:instrText>
      </w:r>
      <w:r>
        <w:rPr>
          <w:noProof/>
        </w:rPr>
      </w:r>
      <w:r>
        <w:rPr>
          <w:noProof/>
        </w:rPr>
        <w:fldChar w:fldCharType="separate"/>
      </w:r>
      <w:r>
        <w:rPr>
          <w:noProof/>
        </w:rPr>
        <w:t>17</w:t>
      </w:r>
      <w:r>
        <w:rPr>
          <w:noProof/>
        </w:rPr>
        <w:fldChar w:fldCharType="end"/>
      </w:r>
    </w:p>
    <w:p w:rsidR="00CA07BB" w:rsidRDefault="00716901" w:rsidP="005203C1">
      <w:r>
        <w:fldChar w:fldCharType="end"/>
      </w:r>
      <w:bookmarkStart w:id="3" w:name="_GoBack"/>
      <w:bookmarkEnd w:id="3"/>
    </w:p>
    <w:p w:rsidR="00716901" w:rsidRDefault="00716901">
      <w:pPr>
        <w:pStyle w:val="Overskrift1"/>
        <w:pageBreakBefore/>
        <w:textAlignment w:val="top"/>
        <w:divId w:val="482820782"/>
        <w:rPr>
          <w:color w:val="000000"/>
        </w:rPr>
      </w:pPr>
      <w:bookmarkStart w:id="4" w:name="AC_AgendaStart3"/>
      <w:bookmarkStart w:id="5" w:name="_Toc493663493"/>
      <w:bookmarkEnd w:id="4"/>
      <w:r>
        <w:rPr>
          <w:color w:val="000000"/>
        </w:rPr>
        <w:lastRenderedPageBreak/>
        <w:t>39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Sagsresumé: </w:t>
      </w:r>
    </w:p>
    <w:p w:rsidR="00716901" w:rsidRDefault="00716901">
      <w:pPr>
        <w:pStyle w:val="agendabullettext"/>
        <w:spacing w:after="240"/>
        <w:divId w:val="482820782"/>
      </w:pPr>
      <w:r>
        <w:br/>
      </w:r>
    </w:p>
    <w:p w:rsidR="00716901" w:rsidRDefault="00716901">
      <w:pPr>
        <w:pStyle w:val="NormalWeb"/>
        <w:divId w:val="482820782"/>
      </w:pPr>
      <w:r>
        <w:rPr>
          <w:b/>
          <w:bCs/>
        </w:rPr>
        <w:t>Sagsbeskrivelse:</w:t>
      </w:r>
    </w:p>
    <w:p w:rsidR="00716901" w:rsidRDefault="00716901">
      <w:pPr>
        <w:spacing w:after="240"/>
        <w:divId w:val="482820782"/>
      </w:pPr>
      <w:r>
        <w:br/>
      </w:r>
    </w:p>
    <w:p w:rsidR="00716901" w:rsidRDefault="00716901">
      <w:pPr>
        <w:divId w:val="482820782"/>
      </w:pPr>
    </w:p>
    <w:p w:rsidR="00716901" w:rsidRDefault="00716901">
      <w:pPr>
        <w:pStyle w:val="agendabullettitle"/>
        <w:divId w:val="482820782"/>
      </w:pPr>
      <w:r>
        <w:t xml:space="preserve">Økonomiske konsekvenser: </w:t>
      </w:r>
    </w:p>
    <w:p w:rsidR="00716901" w:rsidRDefault="00716901">
      <w:pPr>
        <w:pStyle w:val="agendabullettext"/>
        <w:divId w:val="482820782"/>
      </w:pPr>
      <w:r>
        <w:t> </w:t>
      </w:r>
    </w:p>
    <w:p w:rsidR="00716901" w:rsidRDefault="00716901">
      <w:pPr>
        <w:divId w:val="482820782"/>
      </w:pPr>
    </w:p>
    <w:p w:rsidR="00716901" w:rsidRDefault="00716901">
      <w:pPr>
        <w:pStyle w:val="agendabullettitle"/>
        <w:divId w:val="482820782"/>
      </w:pPr>
      <w:r>
        <w:t xml:space="preserve">Vurdering: </w:t>
      </w:r>
    </w:p>
    <w:p w:rsidR="00716901" w:rsidRDefault="00716901">
      <w:pPr>
        <w:pStyle w:val="agendabullettext"/>
        <w:divId w:val="482820782"/>
      </w:pPr>
      <w:r>
        <w:t> </w:t>
      </w:r>
    </w:p>
    <w:p w:rsidR="00716901" w:rsidRDefault="00716901">
      <w:pPr>
        <w:divId w:val="482820782"/>
      </w:pPr>
    </w:p>
    <w:p w:rsidR="00716901" w:rsidRDefault="00716901">
      <w:pPr>
        <w:pStyle w:val="agendabullettitle"/>
        <w:divId w:val="482820782"/>
      </w:pPr>
      <w:r>
        <w:t xml:space="preserve">Indstillinger: </w:t>
      </w:r>
    </w:p>
    <w:p w:rsidR="00716901" w:rsidRDefault="00716901">
      <w:pPr>
        <w:pStyle w:val="NormalWeb"/>
        <w:divId w:val="482820782"/>
      </w:pPr>
      <w:r>
        <w:t>Indstilles til god</w:t>
      </w:r>
      <w:bookmarkStart w:id="6" w:name="AcadreMMBulletLastPosition"/>
      <w:r>
        <w:t>kendelse</w:t>
      </w:r>
    </w:p>
    <w:p w:rsidR="00716901" w:rsidRDefault="00716901">
      <w:pPr>
        <w:divId w:val="482820782"/>
      </w:pPr>
    </w:p>
    <w:p w:rsidR="00716901" w:rsidRDefault="00716901">
      <w:pPr>
        <w:pStyle w:val="agendabullettitle"/>
        <w:divId w:val="482820782"/>
      </w:pPr>
      <w:r>
        <w:t xml:space="preserve">Bilag: </w:t>
      </w:r>
    </w:p>
    <w:p w:rsidR="00716901" w:rsidRDefault="00716901">
      <w:pPr>
        <w:pStyle w:val="agendabullettitle"/>
        <w:divId w:val="482820782"/>
      </w:pPr>
      <w:r>
        <w:t xml:space="preserve">Beslutning i Børne- og Skoleudvalget den 19-09-2017: </w:t>
      </w:r>
    </w:p>
    <w:p w:rsidR="00716901" w:rsidRDefault="00716901">
      <w:pPr>
        <w:pStyle w:val="NormalWeb"/>
        <w:divId w:val="482820782"/>
      </w:pPr>
      <w:r>
        <w:t>Godkendt.</w:t>
      </w:r>
    </w:p>
    <w:p w:rsidR="00716901" w:rsidRDefault="00716901">
      <w:pPr>
        <w:divId w:val="482820782"/>
      </w:pPr>
    </w:p>
    <w:p w:rsidR="00716901" w:rsidRDefault="00716901">
      <w:pPr>
        <w:pStyle w:val="agendabullettext"/>
        <w:divId w:val="482820782"/>
      </w:pPr>
      <w:r>
        <w:t>Fraværende: Ole Steen Hansen</w:t>
      </w:r>
    </w:p>
    <w:p w:rsidR="00716901" w:rsidRDefault="00716901">
      <w:pPr>
        <w:divId w:val="482820782"/>
      </w:pPr>
    </w:p>
    <w:p w:rsidR="00716901" w:rsidRDefault="00716901">
      <w:pPr>
        <w:pStyle w:val="Overskrift1"/>
        <w:pageBreakBefore/>
        <w:textAlignment w:val="top"/>
        <w:divId w:val="482820782"/>
        <w:rPr>
          <w:color w:val="000000"/>
        </w:rPr>
      </w:pPr>
      <w:bookmarkStart w:id="7" w:name="_Toc493663494"/>
      <w:r>
        <w:rPr>
          <w:color w:val="000000"/>
        </w:rPr>
        <w:lastRenderedPageBreak/>
        <w:t>40</w:t>
      </w:r>
      <w:r>
        <w:rPr>
          <w:color w:val="000000"/>
        </w:rPr>
        <w:tab/>
        <w:t>Besøg på Erritsø Fællesskole, afd. Højmosen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Sagsresumé: </w:t>
      </w:r>
    </w:p>
    <w:p w:rsidR="00716901" w:rsidRDefault="00716901">
      <w:pPr>
        <w:pStyle w:val="NormalWeb"/>
        <w:divId w:val="482820782"/>
      </w:pPr>
      <w:r>
        <w:t>Mødet holdes på Erritsø Fællesskole, afd. Højmosen, Højmosevej 2 hvor distriktsleder Anders Axø og afdelingsskoleleder Ulla Rasmussen vil fortælle om skolen.    </w:t>
      </w:r>
    </w:p>
    <w:p w:rsidR="00716901" w:rsidRDefault="00716901">
      <w:pPr>
        <w:divId w:val="482820782"/>
      </w:pPr>
    </w:p>
    <w:p w:rsidR="00716901" w:rsidRDefault="00716901">
      <w:pPr>
        <w:pStyle w:val="agendabullettitle"/>
        <w:divId w:val="482820782"/>
      </w:pPr>
      <w:r>
        <w:t xml:space="preserve">Økonomiske konsekvenser: </w:t>
      </w:r>
    </w:p>
    <w:p w:rsidR="00716901" w:rsidRDefault="00716901">
      <w:pPr>
        <w:pStyle w:val="agendabullettext"/>
        <w:divId w:val="482820782"/>
      </w:pPr>
      <w:r>
        <w:t> </w:t>
      </w:r>
    </w:p>
    <w:p w:rsidR="00716901" w:rsidRDefault="00716901">
      <w:pPr>
        <w:divId w:val="482820782"/>
      </w:pPr>
    </w:p>
    <w:p w:rsidR="00716901" w:rsidRDefault="00716901">
      <w:pPr>
        <w:pStyle w:val="agendabullettitle"/>
        <w:divId w:val="482820782"/>
      </w:pPr>
      <w:r>
        <w:t xml:space="preserve">Vurdering: </w:t>
      </w:r>
    </w:p>
    <w:p w:rsidR="00716901" w:rsidRDefault="00716901">
      <w:pPr>
        <w:pStyle w:val="agendabullettext"/>
        <w:divId w:val="482820782"/>
      </w:pPr>
      <w:r>
        <w:t> </w:t>
      </w:r>
    </w:p>
    <w:p w:rsidR="00716901" w:rsidRDefault="00716901">
      <w:pPr>
        <w:divId w:val="482820782"/>
      </w:pPr>
    </w:p>
    <w:p w:rsidR="00716901" w:rsidRDefault="00716901">
      <w:pPr>
        <w:pStyle w:val="agendabullettitle"/>
        <w:divId w:val="482820782"/>
      </w:pPr>
      <w:r>
        <w:t xml:space="preserve">Indstillinger: </w:t>
      </w:r>
    </w:p>
    <w:p w:rsidR="00716901" w:rsidRDefault="00716901">
      <w:pPr>
        <w:pStyle w:val="NormalWeb"/>
        <w:divId w:val="482820782"/>
      </w:pPr>
      <w:r>
        <w:t>Ingen</w:t>
      </w:r>
    </w:p>
    <w:p w:rsidR="00716901" w:rsidRDefault="00716901">
      <w:pPr>
        <w:divId w:val="482820782"/>
      </w:pPr>
    </w:p>
    <w:p w:rsidR="00716901" w:rsidRDefault="00716901">
      <w:pPr>
        <w:pStyle w:val="agendabullettitle"/>
        <w:divId w:val="482820782"/>
      </w:pPr>
      <w:r>
        <w:t xml:space="preserve">Bilag: </w:t>
      </w:r>
    </w:p>
    <w:p w:rsidR="00716901" w:rsidRDefault="00716901">
      <w:pPr>
        <w:pStyle w:val="agendabullettitle"/>
        <w:divId w:val="482820782"/>
      </w:pPr>
      <w:r>
        <w:t xml:space="preserve">Beslutning i Børne- og Skoleudvalget den 19-09-2017: </w:t>
      </w:r>
    </w:p>
    <w:p w:rsidR="00716901" w:rsidRDefault="00716901">
      <w:pPr>
        <w:pStyle w:val="NormalWeb"/>
        <w:divId w:val="482820782"/>
      </w:pPr>
      <w:r>
        <w:t>Orientering taget til efterretning.</w:t>
      </w:r>
    </w:p>
    <w:p w:rsidR="00716901" w:rsidRDefault="00716901">
      <w:pPr>
        <w:divId w:val="482820782"/>
      </w:pPr>
    </w:p>
    <w:p w:rsidR="00716901" w:rsidRDefault="00716901">
      <w:pPr>
        <w:pStyle w:val="agendabullettext"/>
        <w:divId w:val="482820782"/>
      </w:pPr>
      <w:r>
        <w:t>Fraværende: Ole Steen Hansen</w:t>
      </w:r>
    </w:p>
    <w:p w:rsidR="00716901" w:rsidRDefault="00716901">
      <w:pPr>
        <w:divId w:val="482820782"/>
      </w:pPr>
    </w:p>
    <w:p w:rsidR="00716901" w:rsidRDefault="00716901">
      <w:pPr>
        <w:pStyle w:val="Overskrift1"/>
        <w:pageBreakBefore/>
        <w:textAlignment w:val="top"/>
        <w:divId w:val="482820782"/>
        <w:rPr>
          <w:color w:val="000000"/>
        </w:rPr>
      </w:pPr>
      <w:bookmarkStart w:id="8" w:name="_Toc493663495"/>
      <w:r>
        <w:rPr>
          <w:color w:val="000000"/>
        </w:rPr>
        <w:lastRenderedPageBreak/>
        <w:t>41</w:t>
      </w:r>
      <w:r>
        <w:rPr>
          <w:color w:val="000000"/>
        </w:rPr>
        <w:tab/>
        <w:t>2. budgetopfølgning 2017 for Børne- og Skoleudvalget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Sagsnr.:17/6226</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Sagsresumé: </w:t>
      </w:r>
    </w:p>
    <w:p w:rsidR="00716901" w:rsidRDefault="00716901">
      <w:pPr>
        <w:pStyle w:val="NormalWeb"/>
        <w:spacing w:after="160"/>
        <w:divId w:val="837692901"/>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716901" w:rsidRDefault="00716901">
      <w:pPr>
        <w:pStyle w:val="NormalWeb"/>
        <w:spacing w:after="160"/>
        <w:divId w:val="837692901"/>
      </w:pPr>
      <w:r>
        <w:t> </w:t>
      </w:r>
    </w:p>
    <w:p w:rsidR="00716901" w:rsidRDefault="00716901">
      <w:pPr>
        <w:pStyle w:val="NormalWeb"/>
        <w:spacing w:after="160"/>
        <w:divId w:val="837692901"/>
      </w:pPr>
      <w:r>
        <w:t>Der bliver samlet søgt om 0,786 mio.kr. i tillægsbevilling, og det forventede regnskabsresultat for udvalgets ramme bliver herefter et samlet overskud på 3,200 mio.kr., primært på grund af overført spar/lån fra 2016.</w:t>
      </w:r>
    </w:p>
    <w:p w:rsidR="00716901" w:rsidRDefault="00716901">
      <w:pPr>
        <w:pStyle w:val="NormalWeb"/>
        <w:spacing w:after="160"/>
        <w:divId w:val="837692901"/>
      </w:pPr>
      <w:r>
        <w:t> </w:t>
      </w:r>
    </w:p>
    <w:p w:rsidR="00716901" w:rsidRDefault="00716901">
      <w:pPr>
        <w:pStyle w:val="NormalWeb"/>
        <w:spacing w:after="160"/>
        <w:divId w:val="837692901"/>
      </w:pPr>
      <w:r>
        <w:rPr>
          <w:b/>
          <w:bCs/>
        </w:rPr>
        <w:t>Sagsbeskrivelse:</w:t>
      </w:r>
    </w:p>
    <w:p w:rsidR="00716901" w:rsidRDefault="00716901">
      <w:pPr>
        <w:pStyle w:val="NormalWeb"/>
        <w:spacing w:after="160"/>
        <w:divId w:val="837692901"/>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716901" w:rsidRDefault="00716901">
      <w:pPr>
        <w:pStyle w:val="NormalWeb"/>
        <w:spacing w:after="160"/>
        <w:divId w:val="837692901"/>
      </w:pPr>
      <w:r>
        <w:t> </w:t>
      </w:r>
    </w:p>
    <w:p w:rsidR="00716901" w:rsidRDefault="00716901">
      <w:pPr>
        <w:pStyle w:val="NormalWeb"/>
        <w:spacing w:after="160"/>
        <w:divId w:val="837692901"/>
      </w:pPr>
      <w:r>
        <w:t>Udvalgets økonomi fra korrigeret budget til forventet regnskab er vist i tabellen her under:</w:t>
      </w:r>
    </w:p>
    <w:tbl>
      <w:tblPr>
        <w:tblW w:w="7807" w:type="dxa"/>
        <w:tblCellMar>
          <w:left w:w="0" w:type="dxa"/>
          <w:right w:w="0" w:type="dxa"/>
        </w:tblCellMar>
        <w:tblLook w:val="04A0" w:firstRow="1" w:lastRow="0" w:firstColumn="1" w:lastColumn="0" w:noHBand="0" w:noVBand="1"/>
      </w:tblPr>
      <w:tblGrid>
        <w:gridCol w:w="2915"/>
        <w:gridCol w:w="1179"/>
        <w:gridCol w:w="1217"/>
        <w:gridCol w:w="1369"/>
        <w:gridCol w:w="1127"/>
      </w:tblGrid>
      <w:tr w:rsidR="00716901">
        <w:trPr>
          <w:divId w:val="837692901"/>
          <w:trHeight w:val="408"/>
        </w:trPr>
        <w:tc>
          <w:tcPr>
            <w:tcW w:w="283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t>Mio. kr.</w:t>
            </w:r>
          </w:p>
        </w:tc>
        <w:tc>
          <w:tcPr>
            <w:tcW w:w="1136" w:type="dxa"/>
            <w:tcBorders>
              <w:top w:val="single" w:sz="6" w:space="0" w:color="000000"/>
              <w:bottom w:val="single" w:sz="6" w:space="0" w:color="000000"/>
              <w:right w:val="single" w:sz="6" w:space="0" w:color="000000"/>
            </w:tcBorders>
            <w:tcMar>
              <w:top w:w="0" w:type="dxa"/>
              <w:left w:w="70" w:type="dxa"/>
              <w:bottom w:w="0" w:type="dxa"/>
              <w:right w:w="62" w:type="dxa"/>
            </w:tcMar>
            <w:vAlign w:val="bottom"/>
            <w:hideMark/>
          </w:tcPr>
          <w:p w:rsidR="00716901" w:rsidRDefault="00716901">
            <w:pPr>
              <w:pStyle w:val="NormalWeb"/>
              <w:jc w:val="center"/>
            </w:pPr>
            <w:r>
              <w:t>Korrigeret budget</w:t>
            </w:r>
          </w:p>
        </w:tc>
        <w:tc>
          <w:tcPr>
            <w:tcW w:w="994" w:type="dxa"/>
            <w:tcBorders>
              <w:top w:val="single" w:sz="6" w:space="0" w:color="000000"/>
              <w:bottom w:val="single" w:sz="6" w:space="0" w:color="000000"/>
              <w:right w:val="single" w:sz="6" w:space="0" w:color="000000"/>
            </w:tcBorders>
            <w:tcMar>
              <w:top w:w="0" w:type="dxa"/>
              <w:left w:w="70" w:type="dxa"/>
              <w:bottom w:w="0" w:type="dxa"/>
              <w:right w:w="62" w:type="dxa"/>
            </w:tcMar>
            <w:vAlign w:val="bottom"/>
            <w:hideMark/>
          </w:tcPr>
          <w:p w:rsidR="00716901" w:rsidRDefault="00716901">
            <w:pPr>
              <w:pStyle w:val="NormalWeb"/>
              <w:jc w:val="center"/>
            </w:pPr>
            <w:r>
              <w:t>2. budget-opfølgning</w:t>
            </w:r>
          </w:p>
        </w:tc>
        <w:tc>
          <w:tcPr>
            <w:tcW w:w="1136" w:type="dxa"/>
            <w:tcBorders>
              <w:top w:val="single" w:sz="6" w:space="0" w:color="000000"/>
              <w:bottom w:val="single" w:sz="6" w:space="0" w:color="000000"/>
              <w:right w:val="single" w:sz="6" w:space="0" w:color="000000"/>
            </w:tcBorders>
            <w:tcMar>
              <w:top w:w="0" w:type="dxa"/>
              <w:left w:w="70" w:type="dxa"/>
              <w:bottom w:w="0" w:type="dxa"/>
              <w:right w:w="62" w:type="dxa"/>
            </w:tcMar>
            <w:vAlign w:val="bottom"/>
            <w:hideMark/>
          </w:tcPr>
          <w:p w:rsidR="00716901" w:rsidRDefault="00716901">
            <w:pPr>
              <w:pStyle w:val="NormalWeb"/>
              <w:jc w:val="center"/>
            </w:pPr>
            <w:r>
              <w:t>Forventning spar/lån</w:t>
            </w:r>
          </w:p>
        </w:tc>
        <w:tc>
          <w:tcPr>
            <w:tcW w:w="994" w:type="dxa"/>
            <w:tcBorders>
              <w:top w:val="single" w:sz="6" w:space="0" w:color="000000"/>
              <w:bottom w:val="single" w:sz="6" w:space="0" w:color="000000"/>
              <w:right w:val="single" w:sz="6" w:space="0" w:color="000000"/>
            </w:tcBorders>
            <w:tcMar>
              <w:top w:w="0" w:type="dxa"/>
              <w:left w:w="70" w:type="dxa"/>
              <w:bottom w:w="0" w:type="dxa"/>
              <w:right w:w="62" w:type="dxa"/>
            </w:tcMar>
            <w:vAlign w:val="bottom"/>
            <w:hideMark/>
          </w:tcPr>
          <w:p w:rsidR="00716901" w:rsidRDefault="00716901">
            <w:pPr>
              <w:pStyle w:val="NormalWeb"/>
              <w:jc w:val="center"/>
            </w:pPr>
            <w:r>
              <w:t>Forventet regnskab</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rPr>
                <w:i/>
                <w:iCs/>
              </w:rPr>
              <w:t>Skattefinansieret område:</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pPr>
            <w:r>
              <w:t>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t>Serviceudgifter</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869,075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0,786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-0,200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869,661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t>Overførselsudgifter</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7,178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7,178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t>Centrale refusionsordning</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-2,226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-2,226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rPr>
                <w:u w:val="single"/>
              </w:rPr>
              <w:t>Drift i alt</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874,027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0,786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-0,200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874,613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rPr>
                <w:u w:val="single"/>
              </w:rPr>
              <w:t>Anlæg i alt</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16,213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-3,000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13,213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rPr>
                <w:u w:val="single"/>
              </w:rP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r>
      <w:tr w:rsidR="00716901">
        <w:trPr>
          <w:divId w:val="837692901"/>
          <w:trHeight w:val="204"/>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t>Skattefinansieret område i alt</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890,240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0,786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-3,200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xml:space="preserve">   887,826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rPr>
                <w:u w:val="single"/>
              </w:rP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t> </w:t>
            </w:r>
          </w:p>
        </w:tc>
      </w:tr>
      <w:tr w:rsidR="00716901">
        <w:trPr>
          <w:divId w:val="837692901"/>
          <w:trHeight w:val="285"/>
        </w:trPr>
        <w:tc>
          <w:tcPr>
            <w:tcW w:w="2832"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716901" w:rsidRDefault="00716901">
            <w:pPr>
              <w:pStyle w:val="NormalWeb"/>
            </w:pPr>
            <w:r>
              <w:rPr>
                <w:u w:val="single"/>
              </w:rPr>
              <w:t>Total</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rPr>
                <w:u w:val="single"/>
              </w:rPr>
              <w:t xml:space="preserve">    890,240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rPr>
                <w:u w:val="single"/>
              </w:rPr>
              <w:t xml:space="preserve">       0,786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rPr>
                <w:u w:val="single"/>
              </w:rPr>
              <w:t xml:space="preserve">         -3,200 </w:t>
            </w:r>
          </w:p>
        </w:tc>
        <w:tc>
          <w:tcPr>
            <w:tcW w:w="994" w:type="dxa"/>
            <w:tcBorders>
              <w:bottom w:val="single" w:sz="6" w:space="0" w:color="000000"/>
              <w:right w:val="single" w:sz="6" w:space="0" w:color="000000"/>
            </w:tcBorders>
            <w:tcMar>
              <w:top w:w="0" w:type="dxa"/>
              <w:left w:w="70" w:type="dxa"/>
              <w:bottom w:w="0" w:type="dxa"/>
              <w:right w:w="62" w:type="dxa"/>
            </w:tcMar>
            <w:vAlign w:val="center"/>
            <w:hideMark/>
          </w:tcPr>
          <w:p w:rsidR="00716901" w:rsidRDefault="00716901">
            <w:pPr>
              <w:pStyle w:val="NormalWeb"/>
              <w:jc w:val="right"/>
            </w:pPr>
            <w:r>
              <w:rPr>
                <w:u w:val="single"/>
              </w:rPr>
              <w:t xml:space="preserve">   887,826 </w:t>
            </w:r>
          </w:p>
        </w:tc>
      </w:tr>
    </w:tbl>
    <w:p w:rsidR="00716901" w:rsidRDefault="00716901">
      <w:pPr>
        <w:pStyle w:val="NormalWeb"/>
        <w:spacing w:after="160"/>
        <w:divId w:val="837692901"/>
        <w:rPr>
          <w:rFonts w:eastAsiaTheme="minorEastAsia"/>
        </w:rPr>
      </w:pPr>
      <w:r>
        <w:t>+ = udgift / lån af næste år (underskud)</w:t>
      </w:r>
    </w:p>
    <w:p w:rsidR="00716901" w:rsidRDefault="00716901">
      <w:pPr>
        <w:pStyle w:val="NormalWeb"/>
        <w:spacing w:after="160"/>
        <w:divId w:val="837692901"/>
      </w:pPr>
      <w:r>
        <w:lastRenderedPageBreak/>
        <w:t>- = indtægt / opsparing (overskud)</w:t>
      </w:r>
    </w:p>
    <w:p w:rsidR="00716901" w:rsidRDefault="00716901">
      <w:pPr>
        <w:pStyle w:val="NormalWeb"/>
        <w:spacing w:after="160"/>
        <w:divId w:val="837692901"/>
      </w:pPr>
      <w:r>
        <w:t> </w:t>
      </w:r>
    </w:p>
    <w:p w:rsidR="00716901" w:rsidRDefault="00716901">
      <w:pPr>
        <w:pStyle w:val="NormalWeb"/>
        <w:spacing w:after="160"/>
        <w:divId w:val="837692901"/>
      </w:pPr>
      <w:r>
        <w:t> </w:t>
      </w:r>
    </w:p>
    <w:p w:rsidR="00716901" w:rsidRDefault="00716901">
      <w:pPr>
        <w:pStyle w:val="NormalWeb"/>
        <w:spacing w:after="160"/>
        <w:divId w:val="837692901"/>
      </w:pPr>
      <w:r>
        <w:rPr>
          <w:u w:val="single"/>
        </w:rPr>
        <w:t>Korrigeret budget</w:t>
      </w:r>
    </w:p>
    <w:p w:rsidR="00716901" w:rsidRDefault="00716901">
      <w:pPr>
        <w:pStyle w:val="NormalWeb"/>
        <w:spacing w:after="160"/>
        <w:divId w:val="837692901"/>
      </w:pPr>
      <w:r>
        <w:t>Det korrigerede budget omfatter vedtaget budget, spar/lån-overførsler fra 2016 og godkendte budgetændringer.</w:t>
      </w:r>
    </w:p>
    <w:p w:rsidR="00716901" w:rsidRDefault="00716901">
      <w:pPr>
        <w:pStyle w:val="NormalWeb"/>
        <w:spacing w:after="160"/>
        <w:divId w:val="837692901"/>
      </w:pPr>
      <w:r>
        <w:t> </w:t>
      </w:r>
    </w:p>
    <w:p w:rsidR="00716901" w:rsidRDefault="00716901">
      <w:pPr>
        <w:pStyle w:val="NormalWeb"/>
        <w:spacing w:after="160"/>
        <w:divId w:val="837692901"/>
      </w:pPr>
      <w:r>
        <w:rPr>
          <w:u w:val="single"/>
        </w:rPr>
        <w:t>2. budgetopfølgning</w:t>
      </w:r>
    </w:p>
    <w:p w:rsidR="00716901" w:rsidRDefault="00716901">
      <w:pPr>
        <w:pStyle w:val="NormalWeb"/>
        <w:spacing w:after="160"/>
        <w:divId w:val="837692901"/>
      </w:pPr>
      <w:r>
        <w:t>2. budgetopfølgning viser de budgetændringer, som udvalget ansøger om i denne sag, og som sendes videre til godkendelse i byrådet. Alle sager fremgår af bilag ”2. budgetopfølgning 2017 – specifikation BSU”, men de væsentligste sager er kort beskrevet her:</w:t>
      </w:r>
    </w:p>
    <w:p w:rsidR="00716901" w:rsidRDefault="00716901">
      <w:pPr>
        <w:pStyle w:val="NormalWeb"/>
        <w:spacing w:after="160"/>
        <w:divId w:val="837692901"/>
      </w:pPr>
      <w:r>
        <w:t xml:space="preserve">Børn &amp; Unge samt Familie &amp; Børnesundhed søger om godkendelse af tillægsbevillinger der primært vedrører barselsfonden samt udmøntning af projekt indkøbsoptimering. </w:t>
      </w:r>
    </w:p>
    <w:p w:rsidR="00716901" w:rsidRDefault="00716901">
      <w:pPr>
        <w:pStyle w:val="NormalWeb"/>
        <w:spacing w:after="160"/>
        <w:divId w:val="837692901"/>
      </w:pPr>
      <w:r>
        <w:t> </w:t>
      </w:r>
    </w:p>
    <w:p w:rsidR="00716901" w:rsidRDefault="00716901">
      <w:pPr>
        <w:pStyle w:val="NormalWeb"/>
        <w:spacing w:after="160"/>
        <w:divId w:val="837692901"/>
      </w:pPr>
      <w:r>
        <w:rPr>
          <w:u w:val="single"/>
        </w:rPr>
        <w:t>Forventning spar/lån</w:t>
      </w:r>
    </w:p>
    <w:p w:rsidR="00716901" w:rsidRDefault="00716901">
      <w:pPr>
        <w:pStyle w:val="NormalWeb"/>
        <w:spacing w:after="160"/>
        <w:divId w:val="837692901"/>
      </w:pPr>
      <w:r>
        <w:t xml:space="preserve">Forventet spar/lån viser den forventede opsparing eller lån af næste års budget. </w:t>
      </w:r>
    </w:p>
    <w:p w:rsidR="00716901" w:rsidRDefault="00716901">
      <w:pPr>
        <w:pStyle w:val="NormalWeb"/>
        <w:spacing w:after="160"/>
        <w:divId w:val="837692901"/>
      </w:pPr>
      <w:r>
        <w:t> </w:t>
      </w:r>
    </w:p>
    <w:p w:rsidR="00716901" w:rsidRDefault="00716901">
      <w:pPr>
        <w:pStyle w:val="NormalWeb"/>
        <w:spacing w:after="160"/>
        <w:divId w:val="837692901"/>
      </w:pPr>
      <w:r>
        <w:t xml:space="preserve">Børn &amp; Unge samt Familie &amp; Børnesundhed forventer på nuværende tidspunkt, at spar/lån bliver -3,200 mio.kr. </w:t>
      </w:r>
    </w:p>
    <w:p w:rsidR="00716901" w:rsidRDefault="00716901">
      <w:pPr>
        <w:pStyle w:val="NormalWeb"/>
        <w:spacing w:after="160"/>
        <w:divId w:val="837692901"/>
      </w:pPr>
      <w:r>
        <w:t>Fordelingen af spar/lån mellem fagområderne viser, at Dagtilbud forventer et spar på -3,200 mio. kr., Skoler forventer et lån på 8,000 mio. kr. og Familie &amp; Børnesundhed forventer et spar på -5,000 mio. kr. På anlægssiden forventes et spar på 3,000 mio. kr.</w:t>
      </w:r>
    </w:p>
    <w:p w:rsidR="00716901" w:rsidRDefault="00716901">
      <w:pPr>
        <w:pStyle w:val="NormalWeb"/>
        <w:spacing w:after="160"/>
        <w:divId w:val="837692901"/>
      </w:pPr>
      <w:r>
        <w:t>Spar/lån behandles og godkendes ved regnskabsafslutningen.</w:t>
      </w:r>
    </w:p>
    <w:p w:rsidR="00716901" w:rsidRDefault="00716901">
      <w:pPr>
        <w:divId w:val="482820782"/>
      </w:pPr>
    </w:p>
    <w:p w:rsidR="00716901" w:rsidRDefault="00716901">
      <w:pPr>
        <w:pStyle w:val="agendabullettitle"/>
        <w:divId w:val="482820782"/>
      </w:pPr>
      <w:r>
        <w:t xml:space="preserve">Økonomiske konsekvenser: </w:t>
      </w:r>
    </w:p>
    <w:p w:rsidR="00716901" w:rsidRDefault="00716901">
      <w:pPr>
        <w:pStyle w:val="NormalWeb"/>
        <w:spacing w:after="160"/>
        <w:divId w:val="773599321"/>
      </w:pPr>
      <w:r>
        <w:t>Der henvises til afsnittene ”Sagsbeskrivelse” samt ”Vurdering”.</w:t>
      </w:r>
    </w:p>
    <w:p w:rsidR="00716901" w:rsidRDefault="00716901">
      <w:pPr>
        <w:divId w:val="482820782"/>
      </w:pPr>
    </w:p>
    <w:p w:rsidR="00716901" w:rsidRDefault="00716901">
      <w:pPr>
        <w:pStyle w:val="agendabullettitle"/>
        <w:divId w:val="482820782"/>
      </w:pPr>
      <w:r>
        <w:t xml:space="preserve">Vurdering: </w:t>
      </w:r>
    </w:p>
    <w:p w:rsidR="00716901" w:rsidRDefault="00716901">
      <w:pPr>
        <w:pStyle w:val="NormalWeb"/>
        <w:spacing w:after="160"/>
        <w:divId w:val="779762202"/>
      </w:pPr>
      <w:r>
        <w:t>Dagtilbud:</w:t>
      </w:r>
    </w:p>
    <w:p w:rsidR="00716901" w:rsidRDefault="00716901">
      <w:pPr>
        <w:pStyle w:val="NormalWeb"/>
        <w:spacing w:after="160"/>
        <w:divId w:val="779762202"/>
      </w:pPr>
      <w:r>
        <w:t xml:space="preserve">Dagtilbud forventer ved 2. budgetopfølgning et mindreforbrug på 3,200 mio. kr. på driften. Dette skal ses i sammenhæng med overført spar/lån 2016-2017 på 3,274 mio. kr. og er primært et samlet mindreforbrug på institutionerne. </w:t>
      </w:r>
    </w:p>
    <w:p w:rsidR="00716901" w:rsidRDefault="00716901">
      <w:pPr>
        <w:pStyle w:val="NormalWeb"/>
        <w:spacing w:after="160"/>
        <w:divId w:val="779762202"/>
      </w:pPr>
      <w:r>
        <w:t xml:space="preserve">På anlægssiden forventes et mindreforbrug på 1,000 mio. kr. Dette vedrører primært pasningsgarantipuljen. </w:t>
      </w:r>
    </w:p>
    <w:p w:rsidR="00716901" w:rsidRDefault="00716901">
      <w:pPr>
        <w:pStyle w:val="NormalWeb"/>
        <w:spacing w:after="160"/>
        <w:divId w:val="779762202"/>
      </w:pPr>
      <w:r>
        <w:lastRenderedPageBreak/>
        <w:t> </w:t>
      </w:r>
    </w:p>
    <w:p w:rsidR="00716901" w:rsidRDefault="00716901">
      <w:pPr>
        <w:pStyle w:val="NormalWeb"/>
        <w:spacing w:after="160"/>
        <w:divId w:val="779762202"/>
      </w:pPr>
      <w:r>
        <w:t>Skoler:</w:t>
      </w:r>
    </w:p>
    <w:p w:rsidR="00716901" w:rsidRDefault="00716901">
      <w:pPr>
        <w:pStyle w:val="NormalWeb"/>
        <w:spacing w:after="160"/>
        <w:divId w:val="779762202"/>
      </w:pPr>
      <w:r>
        <w:t xml:space="preserve">Skoler forventer ved 2. budgetopfølgning et merforbrug på 8,000 mio. kr. </w:t>
      </w:r>
    </w:p>
    <w:p w:rsidR="00716901" w:rsidRDefault="00716901">
      <w:pPr>
        <w:pStyle w:val="NormalWeb"/>
        <w:spacing w:after="160"/>
        <w:divId w:val="779762202"/>
      </w:pPr>
      <w:r>
        <w:t xml:space="preserve">Den primære årsag til dette merforbrug er en stigning i udgifterne til det mellemkommunale område. </w:t>
      </w:r>
    </w:p>
    <w:p w:rsidR="00716901" w:rsidRDefault="00716901">
      <w:pPr>
        <w:pStyle w:val="NormalWeb"/>
        <w:spacing w:after="160"/>
        <w:divId w:val="779762202"/>
      </w:pPr>
      <w:r>
        <w:t>Her ses en stigning i udgifterne til anbragte børn fra Fredericia, der går i skole i andre kommuner og en stigning i udgifterne til børn fra Fredericia, der modtager specialundervisning i andre kommuner.</w:t>
      </w:r>
    </w:p>
    <w:p w:rsidR="00716901" w:rsidRDefault="00716901">
      <w:pPr>
        <w:pStyle w:val="NormalWeb"/>
        <w:spacing w:after="160"/>
        <w:divId w:val="779762202"/>
      </w:pPr>
      <w:r>
        <w:t xml:space="preserve">Ligeledes ses et fald i indtægterne på specialundervisning til børn fra andre kommuner, samt på børn der vælger frit skolevalg over kommunegrænsen. </w:t>
      </w:r>
    </w:p>
    <w:p w:rsidR="00716901" w:rsidRDefault="00716901">
      <w:pPr>
        <w:pStyle w:val="NormalWeb"/>
        <w:spacing w:after="160"/>
        <w:divId w:val="779762202"/>
      </w:pPr>
      <w:r>
        <w:t>Herudover har distriktsskolerne et merforbrug som følge af et stigende antal elever, der har behov for specialundervisning.</w:t>
      </w:r>
    </w:p>
    <w:p w:rsidR="00716901" w:rsidRDefault="00716901">
      <w:pPr>
        <w:pStyle w:val="NormalWeb"/>
        <w:spacing w:after="160"/>
        <w:divId w:val="779762202"/>
      </w:pPr>
      <w:r>
        <w:t xml:space="preserve">På anlægssiden forventes et mindreforbrug på 2,000 mio. kr. Dette vedrører puljen til renovering og forskønnelse af skoler samt puljen til renovering af toiletter. Beløbene forventes anvendt primo 2018. </w:t>
      </w:r>
    </w:p>
    <w:p w:rsidR="00716901" w:rsidRDefault="00716901">
      <w:pPr>
        <w:pStyle w:val="NormalWeb"/>
        <w:spacing w:after="160"/>
        <w:divId w:val="779762202"/>
      </w:pPr>
      <w:r>
        <w:t> </w:t>
      </w:r>
    </w:p>
    <w:p w:rsidR="00716901" w:rsidRDefault="00716901">
      <w:pPr>
        <w:pStyle w:val="NormalWeb"/>
        <w:spacing w:after="160"/>
        <w:divId w:val="779762202"/>
      </w:pPr>
      <w:r>
        <w:t>Familie &amp; Børnesundhed:</w:t>
      </w:r>
    </w:p>
    <w:p w:rsidR="00716901" w:rsidRDefault="00716901">
      <w:pPr>
        <w:pStyle w:val="NormalWeb"/>
        <w:spacing w:after="160"/>
        <w:divId w:val="779762202"/>
      </w:pPr>
      <w:r>
        <w:t xml:space="preserve">Familie &amp; Børnesundhed forventer ved 2. budgetopfølgning et mindreforbrug på 5,000 mio. kr. </w:t>
      </w:r>
    </w:p>
    <w:p w:rsidR="00716901" w:rsidRDefault="00716901">
      <w:pPr>
        <w:pStyle w:val="NormalWeb"/>
        <w:spacing w:after="160"/>
        <w:divId w:val="779762202"/>
      </w:pPr>
      <w:r>
        <w:t xml:space="preserve">Heraf vedrører 2,500 mio. kr. enhedernes forventede opsparing på driften, hvilket skal ses i sammenhæng med overført opsparing fra 2016-2017 på 3,828 mio. kr. </w:t>
      </w:r>
    </w:p>
    <w:p w:rsidR="00716901" w:rsidRDefault="00716901">
      <w:pPr>
        <w:pStyle w:val="NormalWeb"/>
        <w:spacing w:after="160"/>
        <w:divId w:val="779762202"/>
      </w:pPr>
      <w:r>
        <w:t xml:space="preserve">Den resterende del af forventet spar/lån på 2,500 mio. kr. vedrører de interne projekter. Flere af projekterne er flerårige, hvorfor det forventede spar/lån er afsat til lønninger i 2018. </w:t>
      </w:r>
    </w:p>
    <w:p w:rsidR="00716901" w:rsidRDefault="00716901">
      <w:pPr>
        <w:pStyle w:val="NormalWeb"/>
        <w:spacing w:after="160"/>
        <w:divId w:val="779762202"/>
      </w:pPr>
      <w:r>
        <w:t>På foranstaltningsområdet ses en stigning i antallet af anbringelser af børn primært i familiepleje, hvilket bringer foranstaltningsbudgettet under pres.</w:t>
      </w:r>
    </w:p>
    <w:p w:rsidR="00716901" w:rsidRDefault="00716901">
      <w:pPr>
        <w:pStyle w:val="NormalWeb"/>
        <w:spacing w:after="160"/>
        <w:divId w:val="779762202"/>
      </w:pPr>
      <w:r>
        <w:t>Udviklingen ses i statistikmaterialet nedenfor.</w:t>
      </w:r>
    </w:p>
    <w:p w:rsidR="00716901" w:rsidRDefault="00716901">
      <w:pPr>
        <w:pStyle w:val="NormalWeb"/>
        <w:spacing w:after="160"/>
        <w:divId w:val="779762202"/>
      </w:pPr>
      <w:r>
        <w:t xml:space="preserve">Generelt har der gennem de senere år været en stor stigning i henvendelser til Familie- &amp; Børnesundhed. Dette har medført et ekstra pres på alle de forebyggende tiltag og ydelser fra PPR. Herudover har der været en stor stigning i antal underretninger med stigende antal børnefaglige undersøgelser til følge. </w:t>
      </w:r>
    </w:p>
    <w:tbl>
      <w:tblPr>
        <w:tblW w:w="8160" w:type="dxa"/>
        <w:tblCellMar>
          <w:left w:w="0" w:type="dxa"/>
          <w:right w:w="0" w:type="dxa"/>
        </w:tblCellMar>
        <w:tblLook w:val="04A0" w:firstRow="1" w:lastRow="0" w:firstColumn="1" w:lastColumn="0" w:noHBand="0" w:noVBand="1"/>
      </w:tblPr>
      <w:tblGrid>
        <w:gridCol w:w="2552"/>
        <w:gridCol w:w="934"/>
        <w:gridCol w:w="934"/>
        <w:gridCol w:w="935"/>
        <w:gridCol w:w="935"/>
        <w:gridCol w:w="935"/>
        <w:gridCol w:w="935"/>
      </w:tblGrid>
      <w:tr w:rsidR="00716901">
        <w:trPr>
          <w:divId w:val="779762202"/>
          <w:trHeight w:val="288"/>
        </w:trPr>
        <w:tc>
          <w:tcPr>
            <w:tcW w:w="224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t> </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center"/>
            </w:pPr>
            <w:r>
              <w:rPr>
                <w:b/>
                <w:bCs/>
              </w:rPr>
              <w:t>2012</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center"/>
            </w:pPr>
            <w:r>
              <w:rPr>
                <w:b/>
                <w:bCs/>
              </w:rPr>
              <w:t>2013</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center"/>
            </w:pPr>
            <w:r>
              <w:rPr>
                <w:b/>
                <w:bCs/>
              </w:rPr>
              <w:t>2014</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center"/>
            </w:pPr>
            <w:r>
              <w:rPr>
                <w:b/>
                <w:bCs/>
              </w:rPr>
              <w:t>2015</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center"/>
            </w:pPr>
            <w:r>
              <w:rPr>
                <w:b/>
                <w:bCs/>
              </w:rPr>
              <w:t>2016</w:t>
            </w:r>
          </w:p>
        </w:tc>
        <w:tc>
          <w:tcPr>
            <w:tcW w:w="820" w:type="dxa"/>
            <w:tcBorders>
              <w:top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center"/>
            </w:pPr>
            <w:r>
              <w:rPr>
                <w:b/>
                <w:bCs/>
              </w:rPr>
              <w:t>2017</w:t>
            </w:r>
          </w:p>
        </w:tc>
      </w:tr>
      <w:tr w:rsidR="00716901">
        <w:trPr>
          <w:divId w:val="779762202"/>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6901" w:rsidRDefault="00716901">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6901" w:rsidRDefault="00716901">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6901" w:rsidRDefault="00716901">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6901" w:rsidRDefault="00716901">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6901" w:rsidRDefault="00716901">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16901" w:rsidRDefault="00716901">
            <w:pPr>
              <w:rPr>
                <w:rFonts w:eastAsiaTheme="minorEastAsia"/>
                <w:sz w:val="24"/>
                <w:szCs w:val="24"/>
              </w:rPr>
            </w:pP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center"/>
            </w:pPr>
            <w:r>
              <w:rPr>
                <w:b/>
                <w:bCs/>
              </w:rPr>
              <w:t>jan-jul</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Plejefamilier</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102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93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77</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87</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Efterværn</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4</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5</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5</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4</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lastRenderedPageBreak/>
              <w:t>Netværksanbragt</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13</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Opholdssteder</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20</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16</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20</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19</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Kost/efterskole</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3</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Eget værelse</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11</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Sikret</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0</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Institution</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7</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6</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6</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Aflastning institution</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7</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Aflastning i plejefamilie</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19</w:t>
            </w:r>
          </w:p>
        </w:tc>
      </w:tr>
      <w:tr w:rsidR="00716901">
        <w:trPr>
          <w:divId w:val="779762202"/>
          <w:trHeight w:val="300"/>
        </w:trPr>
        <w:tc>
          <w:tcPr>
            <w:tcW w:w="224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rPr>
                <w:b/>
                <w:bCs/>
              </w:rPr>
              <w:t>§ 44 aflastning</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25</w:t>
            </w:r>
          </w:p>
        </w:tc>
      </w:tr>
    </w:tbl>
    <w:p w:rsidR="00716901" w:rsidRDefault="00716901">
      <w:pPr>
        <w:pStyle w:val="NormalWeb"/>
        <w:spacing w:after="160"/>
        <w:divId w:val="779762202"/>
        <w:rPr>
          <w:rFonts w:eastAsiaTheme="minorEastAsia"/>
        </w:rPr>
      </w:pPr>
      <w:r>
        <w:t> </w:t>
      </w:r>
    </w:p>
    <w:p w:rsidR="00716901" w:rsidRDefault="00716901">
      <w:pPr>
        <w:pStyle w:val="NormalWeb"/>
        <w:spacing w:after="160"/>
        <w:divId w:val="779762202"/>
      </w:pPr>
      <w:r>
        <w:t> </w:t>
      </w:r>
    </w:p>
    <w:tbl>
      <w:tblPr>
        <w:tblW w:w="4140" w:type="dxa"/>
        <w:tblCellMar>
          <w:left w:w="0" w:type="dxa"/>
          <w:right w:w="0" w:type="dxa"/>
        </w:tblCellMar>
        <w:tblLook w:val="04A0" w:firstRow="1" w:lastRow="0" w:firstColumn="1" w:lastColumn="0" w:noHBand="0" w:noVBand="1"/>
      </w:tblPr>
      <w:tblGrid>
        <w:gridCol w:w="1441"/>
        <w:gridCol w:w="1836"/>
        <w:gridCol w:w="1636"/>
      </w:tblGrid>
      <w:tr w:rsidR="00716901">
        <w:trPr>
          <w:divId w:val="779762202"/>
          <w:trHeight w:val="948"/>
        </w:trPr>
        <w:tc>
          <w:tcPr>
            <w:tcW w:w="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pPr>
            <w:r>
              <w:t> </w:t>
            </w:r>
          </w:p>
        </w:tc>
        <w:tc>
          <w:tcPr>
            <w:tcW w:w="1440" w:type="dxa"/>
            <w:tcBorders>
              <w:top w:val="single" w:sz="8" w:space="0" w:color="000000"/>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center"/>
            </w:pPr>
            <w:r>
              <w:rPr>
                <w:b/>
                <w:bCs/>
              </w:rPr>
              <w:t>Antal underretninger</w:t>
            </w:r>
          </w:p>
        </w:tc>
        <w:tc>
          <w:tcPr>
            <w:tcW w:w="1440" w:type="dxa"/>
            <w:tcBorders>
              <w:top w:val="single" w:sz="8" w:space="0" w:color="000000"/>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center"/>
            </w:pPr>
            <w:r>
              <w:rPr>
                <w:b/>
                <w:bCs/>
              </w:rPr>
              <w:t>Antal afgørelser om børnefaglig undersøgelse</w:t>
            </w:r>
          </w:p>
        </w:tc>
      </w:tr>
      <w:tr w:rsidR="00716901">
        <w:trPr>
          <w:divId w:val="779762202"/>
          <w:trHeight w:val="30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right"/>
            </w:pPr>
            <w:r>
              <w:rPr>
                <w:b/>
                <w:bCs/>
              </w:rPr>
              <w:t>2014</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684</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85</w:t>
            </w:r>
          </w:p>
        </w:tc>
      </w:tr>
      <w:tr w:rsidR="00716901">
        <w:trPr>
          <w:divId w:val="779762202"/>
          <w:trHeight w:val="30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right"/>
            </w:pPr>
            <w:r>
              <w:rPr>
                <w:b/>
                <w:bCs/>
              </w:rPr>
              <w:t>2015</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738</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176</w:t>
            </w:r>
          </w:p>
        </w:tc>
      </w:tr>
      <w:tr w:rsidR="00716901">
        <w:trPr>
          <w:divId w:val="779762202"/>
          <w:trHeight w:val="30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right"/>
            </w:pPr>
            <w:r>
              <w:rPr>
                <w:b/>
                <w:bCs/>
              </w:rPr>
              <w:t>2016</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847</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201</w:t>
            </w:r>
          </w:p>
        </w:tc>
      </w:tr>
      <w:tr w:rsidR="00716901">
        <w:trPr>
          <w:divId w:val="779762202"/>
          <w:trHeight w:val="42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716901" w:rsidRDefault="00716901">
            <w:pPr>
              <w:pStyle w:val="NormalWeb"/>
              <w:jc w:val="right"/>
            </w:pPr>
            <w:r>
              <w:rPr>
                <w:b/>
                <w:bCs/>
              </w:rPr>
              <w:t>2017            jan-jul</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561</w:t>
            </w:r>
          </w:p>
        </w:tc>
        <w:tc>
          <w:tcPr>
            <w:tcW w:w="1440" w:type="dxa"/>
            <w:tcBorders>
              <w:bottom w:val="single" w:sz="8" w:space="0" w:color="000000"/>
              <w:right w:val="single" w:sz="8" w:space="0" w:color="000000"/>
            </w:tcBorders>
            <w:tcMar>
              <w:top w:w="0" w:type="dxa"/>
              <w:left w:w="70" w:type="dxa"/>
              <w:bottom w:w="0" w:type="dxa"/>
              <w:right w:w="60" w:type="dxa"/>
            </w:tcMar>
            <w:vAlign w:val="center"/>
            <w:hideMark/>
          </w:tcPr>
          <w:p w:rsidR="00716901" w:rsidRDefault="00716901">
            <w:pPr>
              <w:pStyle w:val="NormalWeb"/>
              <w:jc w:val="right"/>
            </w:pPr>
            <w:r>
              <w:t>141</w:t>
            </w:r>
          </w:p>
        </w:tc>
      </w:tr>
    </w:tbl>
    <w:p w:rsidR="00716901" w:rsidRDefault="00716901">
      <w:pPr>
        <w:pStyle w:val="NormalWeb"/>
        <w:spacing w:after="160"/>
        <w:divId w:val="779762202"/>
        <w:rPr>
          <w:rFonts w:eastAsiaTheme="minorEastAsia"/>
        </w:rPr>
      </w:pPr>
      <w:r>
        <w:t> </w:t>
      </w:r>
    </w:p>
    <w:p w:rsidR="00716901" w:rsidRDefault="00716901">
      <w:pPr>
        <w:divId w:val="482820782"/>
      </w:pPr>
    </w:p>
    <w:p w:rsidR="00716901" w:rsidRDefault="00716901">
      <w:pPr>
        <w:pStyle w:val="agendabullettitle"/>
        <w:divId w:val="482820782"/>
      </w:pPr>
      <w:r>
        <w:t xml:space="preserve">Indstillinger: </w:t>
      </w:r>
    </w:p>
    <w:p w:rsidR="00716901" w:rsidRDefault="00716901">
      <w:pPr>
        <w:pStyle w:val="NormalWeb"/>
        <w:spacing w:after="160"/>
        <w:divId w:val="705563816"/>
      </w:pPr>
      <w:r>
        <w:t>[Børn &amp; Unge og Familie &amp; Børnesundhed indstiller:</w:t>
      </w:r>
    </w:p>
    <w:p w:rsidR="00716901" w:rsidRDefault="00716901" w:rsidP="00716901">
      <w:pPr>
        <w:numPr>
          <w:ilvl w:val="0"/>
          <w:numId w:val="14"/>
        </w:numPr>
        <w:spacing w:before="100" w:beforeAutospacing="1" w:after="100" w:afterAutospacing="1"/>
        <w:divId w:val="705563816"/>
      </w:pPr>
      <w:r>
        <w:t>at budgetopfølgningen godkendes og videresendes til Økonomiudvalget og byrådet</w:t>
      </w:r>
    </w:p>
    <w:p w:rsidR="00716901" w:rsidRDefault="00716901">
      <w:pPr>
        <w:divId w:val="482820782"/>
      </w:pPr>
    </w:p>
    <w:p w:rsidR="00716901" w:rsidRDefault="00716901">
      <w:pPr>
        <w:pStyle w:val="agendabullettitle"/>
        <w:divId w:val="482820782"/>
      </w:pPr>
      <w:r>
        <w:t xml:space="preserve">Bilag: </w:t>
      </w:r>
    </w:p>
    <w:p w:rsidR="00716901" w:rsidRDefault="00716901">
      <w:pPr>
        <w:textAlignment w:val="top"/>
        <w:divId w:val="657391747"/>
        <w:rPr>
          <w:color w:val="000000"/>
        </w:rPr>
      </w:pPr>
      <w:r>
        <w:rPr>
          <w:color w:val="000000"/>
        </w:rPr>
        <w:t>Åben - 2. budgetopfølgning 2017 - specifikation BSU.pdf</w:t>
      </w:r>
    </w:p>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Beslutning i Børne- og Skoleudvalget den 19-09-2017: </w:t>
      </w:r>
    </w:p>
    <w:p w:rsidR="00716901" w:rsidRDefault="00716901">
      <w:pPr>
        <w:pStyle w:val="NormalWeb"/>
        <w:divId w:val="482820782"/>
      </w:pPr>
      <w:r>
        <w:t>Børne- og Skoleudvalget følger indstillingen.</w:t>
      </w:r>
    </w:p>
    <w:p w:rsidR="00716901" w:rsidRDefault="00716901">
      <w:pPr>
        <w:divId w:val="482820782"/>
      </w:pPr>
    </w:p>
    <w:p w:rsidR="00716901" w:rsidRDefault="00716901">
      <w:pPr>
        <w:pStyle w:val="agendabullettext"/>
        <w:divId w:val="482820782"/>
      </w:pPr>
      <w:r>
        <w:t>Fraværende: Ole Steen Hansen</w:t>
      </w:r>
    </w:p>
    <w:p w:rsidR="00716901" w:rsidRDefault="00716901">
      <w:pPr>
        <w:divId w:val="482820782"/>
      </w:pPr>
    </w:p>
    <w:p w:rsidR="00716901" w:rsidRDefault="00716901">
      <w:pPr>
        <w:pStyle w:val="Overskrift1"/>
        <w:pageBreakBefore/>
        <w:textAlignment w:val="top"/>
        <w:divId w:val="482820782"/>
        <w:rPr>
          <w:color w:val="000000"/>
        </w:rPr>
      </w:pPr>
      <w:bookmarkStart w:id="9" w:name="_Toc493663496"/>
      <w:r>
        <w:rPr>
          <w:color w:val="000000"/>
        </w:rPr>
        <w:lastRenderedPageBreak/>
        <w:t>42</w:t>
      </w:r>
      <w:r>
        <w:rPr>
          <w:color w:val="000000"/>
        </w:rPr>
        <w:tab/>
        <w:t>Integrationsprojekt - Status pr. august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Sagsnr.:17/160</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Sagsresumé: </w:t>
      </w:r>
    </w:p>
    <w:p w:rsidR="00716901" w:rsidRDefault="00716901">
      <w:pPr>
        <w:pStyle w:val="NormalWeb"/>
        <w:divId w:val="482820782"/>
      </w:pPr>
      <w:r>
        <w:t>Børne- og Skoleudvalget får en orientering om arbejdet i integrationsprojektet.</w:t>
      </w:r>
    </w:p>
    <w:p w:rsidR="00716901" w:rsidRDefault="00716901">
      <w:pPr>
        <w:pStyle w:val="NormalWeb"/>
        <w:divId w:val="482820782"/>
      </w:pPr>
      <w:r>
        <w:t> </w:t>
      </w:r>
    </w:p>
    <w:p w:rsidR="00716901" w:rsidRDefault="00716901">
      <w:pPr>
        <w:pStyle w:val="NormalWeb"/>
        <w:divId w:val="482820782"/>
      </w:pPr>
      <w:r>
        <w:rPr>
          <w:b/>
          <w:bCs/>
        </w:rPr>
        <w:t>Sagsbeskrivelse</w:t>
      </w:r>
      <w:r>
        <w:t>:</w:t>
      </w:r>
    </w:p>
    <w:p w:rsidR="00716901" w:rsidRDefault="00716901">
      <w:pPr>
        <w:pStyle w:val="NormalWeb"/>
        <w:divId w:val="482820782"/>
      </w:pPr>
      <w:r>
        <w:rPr>
          <w:i/>
          <w:iCs/>
        </w:rPr>
        <w:t xml:space="preserve">Kulturforeningerne </w:t>
      </w:r>
    </w:p>
    <w:p w:rsidR="00716901" w:rsidRDefault="00716901">
      <w:pPr>
        <w:pStyle w:val="NormalWeb"/>
        <w:divId w:val="482820782"/>
      </w:pPr>
      <w:r>
        <w:t>Et af fokusområderne i projektet er kulturforeningerne i Fredericia. Der er derfor afholdt dialogmøder enkeltvis med alle kulturforeninger. På baggrund af deres ønsker og behov, er der arrangeret fælles møder med kulturforeningerne om økonomi, leje af lokaler, unge og fritid samt kulturnatten. Der arbejdes stadig videre med fællesarrangementer med kulturforeninger i den resterende projektperiode.</w:t>
      </w:r>
    </w:p>
    <w:p w:rsidR="00716901" w:rsidRDefault="00716901">
      <w:pPr>
        <w:pStyle w:val="NormalWeb"/>
        <w:divId w:val="482820782"/>
      </w:pPr>
      <w:r>
        <w:t> </w:t>
      </w:r>
    </w:p>
    <w:p w:rsidR="00716901" w:rsidRDefault="00716901">
      <w:pPr>
        <w:pStyle w:val="NormalWeb"/>
        <w:divId w:val="482820782"/>
      </w:pPr>
      <w:r>
        <w:rPr>
          <w:i/>
          <w:iCs/>
        </w:rPr>
        <w:t>Minoritetsunge</w:t>
      </w:r>
      <w:r>
        <w:t xml:space="preserve"> </w:t>
      </w:r>
      <w:r>
        <w:br/>
        <w:t>Et andet fokusområde er minoritetsunge. Gennem arbejdet i projektet, er vi blevet opmærksomme på, at specielt piger med anden etnisk baggrund, i alderen 13 år og opefter, er fraværende i sociale aktiviteter efter skoletid. Derfor er der i den tidlige sommer, opstartet en pigeklub for etniske danske piger og med piger med anden etnisk baggrund i alderen 13-18 år. Der er tale om piger som er særligt udsatte ift. deres fritidsliv.</w:t>
      </w:r>
      <w:r>
        <w:br/>
        <w:t>Pigeklubben har åbent en gang i ugen i tidsrummet: 16.30-20.30.</w:t>
      </w:r>
    </w:p>
    <w:p w:rsidR="00716901" w:rsidRDefault="00716901">
      <w:pPr>
        <w:pStyle w:val="NormalWeb"/>
        <w:divId w:val="482820782"/>
      </w:pPr>
      <w:r>
        <w:t> </w:t>
      </w:r>
    </w:p>
    <w:p w:rsidR="00716901" w:rsidRDefault="00716901">
      <w:pPr>
        <w:pStyle w:val="NormalWeb"/>
        <w:divId w:val="482820782"/>
      </w:pPr>
      <w:r>
        <w:t>Pigeklubben faciliteres af frivillige etniske danske piger og piger med anden etnisk baggrund i alderen 18-25 år. De frivilliges opgave er at skabe tillid og tryghed i pigegruppen, og skal ligeledes fungere som rollemodeller for de unge piger. De er ligeledes ansvarlige for at arrangerer aktiviteter i pigeklubben, hvor der bl.a. er fokus på kulturforståelse, almen viden, rettigheder, dialog og refleksion. De frivillige har gennemgået et undervisningsforløb, så de er klædt på til opgaven.</w:t>
      </w:r>
    </w:p>
    <w:p w:rsidR="00716901" w:rsidRDefault="00716901">
      <w:pPr>
        <w:pStyle w:val="NormalWeb"/>
        <w:divId w:val="482820782"/>
      </w:pPr>
      <w:r>
        <w:t>Brochure for pigeklubben er vedlagt som bilag</w:t>
      </w:r>
    </w:p>
    <w:p w:rsidR="00716901" w:rsidRDefault="00716901">
      <w:pPr>
        <w:pStyle w:val="NormalWeb"/>
        <w:divId w:val="482820782"/>
      </w:pPr>
      <w:r>
        <w:t> </w:t>
      </w:r>
    </w:p>
    <w:p w:rsidR="00716901" w:rsidRDefault="00716901">
      <w:pPr>
        <w:pStyle w:val="NormalWeb"/>
        <w:divId w:val="482820782"/>
      </w:pPr>
      <w:r>
        <w:rPr>
          <w:i/>
          <w:iCs/>
        </w:rPr>
        <w:t>Uddannelse og inspiration</w:t>
      </w:r>
    </w:p>
    <w:p w:rsidR="00716901" w:rsidRDefault="00716901">
      <w:pPr>
        <w:pStyle w:val="NormalWeb"/>
        <w:divId w:val="482820782"/>
      </w:pPr>
      <w:r>
        <w:t>Det har været nødvendigt at prioritere at få opbygget mere viden. Derfor har medarbejdere fra projektet bl.a. deltaget i en international konference om ekstremisme og radikalisering i Aarhus. Ligeledes skal 2 medarbejdere i efteråret på diplomuddannelse i æresrelaterede konflikter.</w:t>
      </w:r>
    </w:p>
    <w:p w:rsidR="00716901" w:rsidRDefault="00716901">
      <w:pPr>
        <w:pStyle w:val="NormalWeb"/>
        <w:divId w:val="482820782"/>
      </w:pPr>
      <w:r>
        <w:t>I projektgruppen undersøger man lige nu mulighederne at lave et eller flere lokale arrangementer, så en bredere kreds kan få mere information og viden på integrationsområdet. Det skal ske indenfor for projektets økonomiske rammer.</w:t>
      </w:r>
    </w:p>
    <w:p w:rsidR="00716901" w:rsidRDefault="00716901">
      <w:pPr>
        <w:divId w:val="482820782"/>
      </w:pPr>
    </w:p>
    <w:p w:rsidR="00716901" w:rsidRDefault="00716901">
      <w:pPr>
        <w:pStyle w:val="agendabullettitle"/>
        <w:divId w:val="482820782"/>
      </w:pPr>
      <w:r>
        <w:t xml:space="preserve">Økonomiske konsekvenser: </w:t>
      </w:r>
    </w:p>
    <w:p w:rsidR="00716901" w:rsidRDefault="00716901">
      <w:pPr>
        <w:pStyle w:val="NormalWeb"/>
        <w:spacing w:after="160"/>
        <w:divId w:val="762337688"/>
      </w:pPr>
      <w:r>
        <w:t>Ingen</w:t>
      </w:r>
    </w:p>
    <w:p w:rsidR="00716901" w:rsidRDefault="00716901">
      <w:pPr>
        <w:divId w:val="482820782"/>
      </w:pPr>
    </w:p>
    <w:p w:rsidR="00716901" w:rsidRDefault="00716901">
      <w:pPr>
        <w:pStyle w:val="agendabullettitle"/>
        <w:divId w:val="482820782"/>
      </w:pPr>
      <w:r>
        <w:t xml:space="preserve">Vurdering: </w:t>
      </w:r>
    </w:p>
    <w:p w:rsidR="00716901" w:rsidRDefault="00716901">
      <w:pPr>
        <w:pStyle w:val="NormalWeb"/>
        <w:spacing w:after="160"/>
        <w:divId w:val="1236817434"/>
      </w:pPr>
      <w:r>
        <w:t>Ingen</w:t>
      </w:r>
    </w:p>
    <w:p w:rsidR="00716901" w:rsidRDefault="00716901">
      <w:pPr>
        <w:divId w:val="482820782"/>
      </w:pPr>
    </w:p>
    <w:p w:rsidR="00716901" w:rsidRDefault="00716901">
      <w:pPr>
        <w:pStyle w:val="agendabullettitle"/>
        <w:divId w:val="482820782"/>
      </w:pPr>
      <w:r>
        <w:lastRenderedPageBreak/>
        <w:t xml:space="preserve">Indstillinger: </w:t>
      </w:r>
    </w:p>
    <w:p w:rsidR="00716901" w:rsidRDefault="00716901">
      <w:pPr>
        <w:pStyle w:val="NormalWeb"/>
        <w:spacing w:after="160"/>
        <w:divId w:val="1428382705"/>
      </w:pPr>
      <w:r>
        <w:t>Familie &amp; Børnesundhed indstiller at orienteringen tages til efterretning</w:t>
      </w:r>
    </w:p>
    <w:p w:rsidR="00716901" w:rsidRDefault="00716901">
      <w:pPr>
        <w:divId w:val="482820782"/>
      </w:pPr>
    </w:p>
    <w:p w:rsidR="00716901" w:rsidRDefault="00716901">
      <w:pPr>
        <w:pStyle w:val="agendabullettitle"/>
        <w:divId w:val="482820782"/>
      </w:pPr>
      <w:r>
        <w:t xml:space="preserve">Bilag: </w:t>
      </w:r>
    </w:p>
    <w:p w:rsidR="00716901" w:rsidRDefault="00716901">
      <w:pPr>
        <w:textAlignment w:val="top"/>
        <w:divId w:val="728767979"/>
        <w:rPr>
          <w:color w:val="000000"/>
        </w:rPr>
      </w:pPr>
      <w:r>
        <w:rPr>
          <w:color w:val="000000"/>
        </w:rPr>
        <w:t>Åben - Pigeklubben Brochure</w:t>
      </w:r>
    </w:p>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Beslutning i Børne- og Skoleudvalget den 19-09-2017: </w:t>
      </w:r>
    </w:p>
    <w:p w:rsidR="00716901" w:rsidRDefault="00716901">
      <w:pPr>
        <w:pStyle w:val="NormalWeb"/>
        <w:divId w:val="482820782"/>
      </w:pPr>
      <w:r>
        <w:t>Taget til efterretning.</w:t>
      </w:r>
    </w:p>
    <w:p w:rsidR="00716901" w:rsidRDefault="00716901">
      <w:pPr>
        <w:divId w:val="482820782"/>
      </w:pPr>
    </w:p>
    <w:p w:rsidR="00716901" w:rsidRDefault="00716901">
      <w:pPr>
        <w:pStyle w:val="agendabullettext"/>
        <w:divId w:val="482820782"/>
      </w:pPr>
      <w:r>
        <w:t>Fraværende: Ole Steen Hansen</w:t>
      </w:r>
    </w:p>
    <w:p w:rsidR="00716901" w:rsidRDefault="00716901">
      <w:pPr>
        <w:divId w:val="482820782"/>
      </w:pPr>
    </w:p>
    <w:p w:rsidR="00716901" w:rsidRDefault="00716901">
      <w:pPr>
        <w:pStyle w:val="Overskrift1"/>
        <w:pageBreakBefore/>
        <w:textAlignment w:val="top"/>
        <w:divId w:val="482820782"/>
        <w:rPr>
          <w:color w:val="000000"/>
        </w:rPr>
      </w:pPr>
      <w:bookmarkStart w:id="10" w:name="_Toc493663497"/>
      <w:r>
        <w:rPr>
          <w:color w:val="000000"/>
        </w:rPr>
        <w:lastRenderedPageBreak/>
        <w:t>43</w:t>
      </w:r>
      <w:r>
        <w:rPr>
          <w:color w:val="000000"/>
        </w:rPr>
        <w:tab/>
        <w:t>Orientering om UngKP - et forebyggelsesprojekt i Vestbyen</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Sagsnr.:17/6407</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Sagsresumé: </w:t>
      </w:r>
    </w:p>
    <w:p w:rsidR="00716901" w:rsidRDefault="00716901">
      <w:pPr>
        <w:pStyle w:val="NormalWeb"/>
        <w:spacing w:after="160"/>
        <w:divId w:val="2106611692"/>
      </w:pPr>
      <w:r>
        <w:t xml:space="preserve">For ca. 1½ år siden blev der blandt pædagogiske frontmedarbejdere udtrykt bekymring om udviklingen af kriminaliteten i Vestbyen. På den baggrund blev bl.a.  projekt UngKP startet op, som et forebyggelsesprojekt i lokalområdet. </w:t>
      </w:r>
    </w:p>
    <w:p w:rsidR="00716901" w:rsidRDefault="00716901">
      <w:pPr>
        <w:pStyle w:val="NormalWeb"/>
        <w:spacing w:after="160"/>
        <w:divId w:val="2106611692"/>
      </w:pPr>
      <w:r>
        <w:t>Det gives en kort beskrivelse af metoden i UngKP.</w:t>
      </w:r>
    </w:p>
    <w:p w:rsidR="00716901" w:rsidRDefault="00716901">
      <w:pPr>
        <w:pStyle w:val="NormalWeb"/>
        <w:spacing w:after="160"/>
        <w:divId w:val="2106611692"/>
      </w:pPr>
      <w:r>
        <w:t> </w:t>
      </w:r>
    </w:p>
    <w:p w:rsidR="00716901" w:rsidRDefault="00716901">
      <w:pPr>
        <w:pStyle w:val="NormalWeb"/>
        <w:spacing w:after="160"/>
        <w:divId w:val="2106611692"/>
      </w:pPr>
      <w:r>
        <w:t xml:space="preserve">Sagsbeskrivelse: </w:t>
      </w:r>
    </w:p>
    <w:p w:rsidR="00716901" w:rsidRDefault="00716901">
      <w:pPr>
        <w:pStyle w:val="NormalWeb"/>
        <w:spacing w:after="160"/>
        <w:divId w:val="2106611692"/>
      </w:pPr>
      <w:r>
        <w:t xml:space="preserve">I projekt UngKP er der arbejdet med en metode, hvor der systematisk arbejdes med den udvalgte målgruppe – unge som befinder sig i en risikozone for at blive marginaliseret, ekskluderet eller udstødt af samfundet - og derigennem skabe resiliens i lokalområdet. </w:t>
      </w:r>
    </w:p>
    <w:p w:rsidR="00716901" w:rsidRDefault="00716901">
      <w:pPr>
        <w:pStyle w:val="NormalWeb"/>
        <w:spacing w:after="160"/>
        <w:divId w:val="2106611692"/>
      </w:pPr>
      <w:r>
        <w:t xml:space="preserve">Nedenstående illustration opsummerer metoden i UngKP: </w:t>
      </w:r>
    </w:p>
    <w:p w:rsidR="00716901" w:rsidRDefault="00716901">
      <w:pPr>
        <w:pStyle w:val="NormalWeb"/>
        <w:spacing w:after="160"/>
        <w:divId w:val="2106611692"/>
      </w:pPr>
      <w:r>
        <w:t> </w:t>
      </w:r>
    </w:p>
    <w:p w:rsidR="00716901" w:rsidRDefault="00716901">
      <w:pPr>
        <w:pStyle w:val="NormalWeb"/>
        <w:spacing w:after="160"/>
        <w:divId w:val="2106611692"/>
      </w:pPr>
      <w:r>
        <w:rPr>
          <w:noProof/>
        </w:rPr>
        <w:drawing>
          <wp:inline distT="0" distB="0" distL="0" distR="0">
            <wp:extent cx="4105275" cy="2324100"/>
            <wp:effectExtent l="0" t="0" r="9525" b="0"/>
            <wp:docPr id="1" name="Billede 1" descr="C:\Users\boln\AppData\Local\Temp\AcadreMM\radCF6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n\AppData\Local\Temp\AcadreMM\radCF687-0.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716901" w:rsidRDefault="00716901">
      <w:pPr>
        <w:pStyle w:val="NormalWeb"/>
        <w:spacing w:after="160"/>
        <w:divId w:val="2106611692"/>
      </w:pPr>
      <w:r>
        <w:t xml:space="preserve">I UngKP tilbyder man en række unge et meningsfuldt fællesskab, hvor de får mulighed for at opbygge en positiv identitet. De unge påtager sig også en forpligtigelse til frivilligt arbejde og til at være den del af den lokale forebyggende og tryghedsskabende indsats. De er synlige i lokalområdet, via den uniform de modtager. </w:t>
      </w:r>
    </w:p>
    <w:p w:rsidR="00716901" w:rsidRDefault="00716901">
      <w:pPr>
        <w:pStyle w:val="NormalWeb"/>
        <w:spacing w:after="160"/>
        <w:divId w:val="2106611692"/>
      </w:pPr>
      <w:r>
        <w:t xml:space="preserve">Arbejdet i UngKP er understøttet af flere aktører i den kommunale organisation i et tæt samarbejde med De boligsociale Handleplaner. </w:t>
      </w:r>
    </w:p>
    <w:p w:rsidR="00716901" w:rsidRDefault="00716901">
      <w:pPr>
        <w:pStyle w:val="NormalWeb"/>
        <w:spacing w:after="160"/>
        <w:divId w:val="2106611692"/>
      </w:pPr>
      <w:r>
        <w:t>Der har indtil nu kørt 2 ”hold” UngKP og hold 3 og 4 er i planlægningsfasen.</w:t>
      </w:r>
    </w:p>
    <w:p w:rsidR="00716901" w:rsidRDefault="00716901">
      <w:pPr>
        <w:pStyle w:val="NormalWeb"/>
        <w:spacing w:after="160"/>
        <w:divId w:val="2106611692"/>
      </w:pPr>
      <w:r>
        <w:t>Som bilag er vedhæftet folder om UngKP, der også beskriver udvalgte resultater.</w:t>
      </w:r>
    </w:p>
    <w:p w:rsidR="00716901" w:rsidRDefault="00716901">
      <w:pPr>
        <w:divId w:val="482820782"/>
      </w:pPr>
    </w:p>
    <w:p w:rsidR="00716901" w:rsidRDefault="00716901">
      <w:pPr>
        <w:pStyle w:val="agendabullettitle"/>
        <w:divId w:val="482820782"/>
      </w:pPr>
      <w:r>
        <w:t xml:space="preserve">Økonomiske konsekvenser: </w:t>
      </w:r>
    </w:p>
    <w:p w:rsidR="00716901" w:rsidRDefault="00716901">
      <w:pPr>
        <w:pStyle w:val="NormalWeb"/>
        <w:spacing w:after="160"/>
        <w:divId w:val="577635716"/>
      </w:pPr>
      <w:r>
        <w:t>Ingen</w:t>
      </w:r>
    </w:p>
    <w:p w:rsidR="00716901" w:rsidRDefault="00716901">
      <w:pPr>
        <w:divId w:val="482820782"/>
      </w:pPr>
    </w:p>
    <w:p w:rsidR="00716901" w:rsidRDefault="00716901">
      <w:pPr>
        <w:pStyle w:val="agendabullettitle"/>
        <w:divId w:val="482820782"/>
      </w:pPr>
      <w:r>
        <w:t xml:space="preserve">Vurdering: </w:t>
      </w:r>
    </w:p>
    <w:p w:rsidR="00716901" w:rsidRDefault="00716901">
      <w:pPr>
        <w:pStyle w:val="NormalWeb"/>
        <w:spacing w:after="160"/>
        <w:divId w:val="669064157"/>
      </w:pPr>
      <w:r>
        <w:t>Ingen</w:t>
      </w:r>
    </w:p>
    <w:p w:rsidR="00716901" w:rsidRDefault="00716901">
      <w:pPr>
        <w:divId w:val="482820782"/>
      </w:pPr>
    </w:p>
    <w:p w:rsidR="00716901" w:rsidRDefault="00716901">
      <w:pPr>
        <w:pStyle w:val="agendabullettitle"/>
        <w:divId w:val="482820782"/>
      </w:pPr>
      <w:r>
        <w:t xml:space="preserve">Indstillinger: </w:t>
      </w:r>
    </w:p>
    <w:p w:rsidR="00716901" w:rsidRDefault="00716901">
      <w:pPr>
        <w:pStyle w:val="NormalWeb"/>
        <w:spacing w:after="160"/>
        <w:divId w:val="1804156679"/>
      </w:pPr>
      <w:r>
        <w:t>Til orientering.</w:t>
      </w:r>
    </w:p>
    <w:p w:rsidR="00716901" w:rsidRDefault="00716901">
      <w:pPr>
        <w:divId w:val="482820782"/>
      </w:pPr>
    </w:p>
    <w:p w:rsidR="00716901" w:rsidRDefault="00716901">
      <w:pPr>
        <w:pStyle w:val="agendabullettitle"/>
        <w:divId w:val="482820782"/>
      </w:pPr>
      <w:r>
        <w:t xml:space="preserve">Bilag: </w:t>
      </w:r>
    </w:p>
    <w:p w:rsidR="00716901" w:rsidRDefault="00716901">
      <w:pPr>
        <w:textAlignment w:val="top"/>
        <w:divId w:val="95751974"/>
        <w:rPr>
          <w:color w:val="000000"/>
        </w:rPr>
      </w:pPr>
      <w:r>
        <w:rPr>
          <w:color w:val="000000"/>
        </w:rPr>
        <w:t>Åben - UNGKP Folder.pdf</w:t>
      </w:r>
    </w:p>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Beslutning i Børne- og Skoleudvalget den 19-09-2017: </w:t>
      </w:r>
    </w:p>
    <w:p w:rsidR="00716901" w:rsidRDefault="00716901">
      <w:pPr>
        <w:pStyle w:val="NormalWeb"/>
        <w:divId w:val="482820782"/>
      </w:pPr>
      <w:r>
        <w:t>Taget til efterretning.</w:t>
      </w:r>
    </w:p>
    <w:p w:rsidR="00716901" w:rsidRDefault="00716901">
      <w:pPr>
        <w:divId w:val="482820782"/>
      </w:pPr>
    </w:p>
    <w:p w:rsidR="00716901" w:rsidRDefault="00716901">
      <w:pPr>
        <w:pStyle w:val="agendabullettext"/>
        <w:divId w:val="482820782"/>
      </w:pPr>
      <w:r>
        <w:t>Fraværende: Ole Steen Hansen</w:t>
      </w:r>
    </w:p>
    <w:p w:rsidR="00716901" w:rsidRDefault="00716901">
      <w:pPr>
        <w:divId w:val="482820782"/>
      </w:pPr>
    </w:p>
    <w:p w:rsidR="00716901" w:rsidRDefault="00716901">
      <w:pPr>
        <w:pStyle w:val="Overskrift1"/>
        <w:pageBreakBefore/>
        <w:textAlignment w:val="top"/>
        <w:divId w:val="482820782"/>
        <w:rPr>
          <w:color w:val="000000"/>
        </w:rPr>
      </w:pPr>
      <w:bookmarkStart w:id="11" w:name="_Toc493663498"/>
      <w:r>
        <w:rPr>
          <w:color w:val="000000"/>
        </w:rPr>
        <w:lastRenderedPageBreak/>
        <w:t>44</w:t>
      </w:r>
      <w:r>
        <w:rPr>
          <w:color w:val="000000"/>
        </w:rPr>
        <w:tab/>
        <w:t>Procedure vedrørende klagesager om mobning i skolen</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Sagsnr.:17/6398</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Sagsresumé: </w:t>
      </w:r>
    </w:p>
    <w:p w:rsidR="00716901" w:rsidRDefault="00716901">
      <w:pPr>
        <w:pStyle w:val="NormalWeb"/>
        <w:divId w:val="482820782"/>
      </w:pPr>
      <w:r>
        <w:t>Vedr. lovændring. Fra den 1. august 2017 stilles der krav om, at alle grundskoler og ungdomsuddannelser skal have en anti-mobbestrategi og om udarbejdelse af handlingsplaner i konkrete tilfælde af mobning. Der er oprettet en klageinstans under Dansk Center for Undervisningsmiljø for elever og forældre. Fredericia kommune skal have en klar procedure for behandling af eventuelle klagesager.</w:t>
      </w:r>
    </w:p>
    <w:p w:rsidR="00716901" w:rsidRDefault="00716901">
      <w:pPr>
        <w:pStyle w:val="NormalWeb"/>
        <w:divId w:val="482820782"/>
      </w:pPr>
      <w:r>
        <w:rPr>
          <w:b/>
          <w:bCs/>
        </w:rPr>
        <w:t> </w:t>
      </w:r>
    </w:p>
    <w:p w:rsidR="00716901" w:rsidRDefault="00716901">
      <w:pPr>
        <w:pStyle w:val="NormalWeb"/>
        <w:divId w:val="482820782"/>
      </w:pPr>
      <w:r>
        <w:rPr>
          <w:b/>
          <w:bCs/>
        </w:rPr>
        <w:t>Sagsbeskrivelse:</w:t>
      </w:r>
    </w:p>
    <w:p w:rsidR="00716901" w:rsidRDefault="00716901">
      <w:pPr>
        <w:pStyle w:val="NormalWeb"/>
        <w:divId w:val="482820782"/>
      </w:pPr>
      <w:r>
        <w:t xml:space="preserve">Fra den 1. august 2017 er det et krav, at alle skoler har fastlagt en antimobbestrategi (herunder også om digital mobning), som er godkendt af skolebestyrelsen. Formålet er at sikre elever i grundskoler og på ungdomsuddannelser får en skolegang uden problemer med det psykiske undervisningsmiljø i form af mobning eller lignende. </w:t>
      </w:r>
    </w:p>
    <w:p w:rsidR="00716901" w:rsidRDefault="00716901">
      <w:pPr>
        <w:pStyle w:val="NormalWeb"/>
        <w:divId w:val="482820782"/>
      </w:pPr>
      <w:r>
        <w:rPr>
          <w:b/>
          <w:bCs/>
        </w:rPr>
        <w:t xml:space="preserve">Krav til handlingsplan </w:t>
      </w:r>
    </w:p>
    <w:p w:rsidR="00716901" w:rsidRDefault="00716901">
      <w:pPr>
        <w:pStyle w:val="NormalWeb"/>
        <w:divId w:val="482820782"/>
      </w:pPr>
      <w:r>
        <w:t xml:space="preserve">Skolens ledelse skal i konkrete tilfælde af problemer med det psykiske undervisningsmiljø - i form af mobning eller lignende - inden for en frist på 10 arbejdsdage udarbejde en handlingsplan, hvoraf det fremgår, med hvilke foranstaltninger problemerne effektivt bringes til ophør. </w:t>
      </w:r>
    </w:p>
    <w:p w:rsidR="00716901" w:rsidRDefault="00716901">
      <w:pPr>
        <w:pStyle w:val="NormalWeb"/>
        <w:divId w:val="482820782"/>
      </w:pPr>
      <w:r>
        <w:t>Ledelsen skal endvidere straks træffe de midlertidige foranstaltninger, som her og nu er nødvendige for at gribe ind over for de konstaterede problemer.</w:t>
      </w:r>
    </w:p>
    <w:p w:rsidR="00716901" w:rsidRDefault="00716901">
      <w:pPr>
        <w:pStyle w:val="NormalWeb"/>
        <w:divId w:val="482820782"/>
      </w:pPr>
      <w:r>
        <w:t>Berørte elever og forældre skal informeres herom.</w:t>
      </w:r>
    </w:p>
    <w:p w:rsidR="00716901" w:rsidRDefault="00716901">
      <w:pPr>
        <w:pStyle w:val="NormalWeb"/>
        <w:divId w:val="482820782"/>
      </w:pPr>
      <w:r>
        <w:rPr>
          <w:b/>
          <w:bCs/>
        </w:rPr>
        <w:t>Klageadgang</w:t>
      </w:r>
    </w:p>
    <w:p w:rsidR="00716901" w:rsidRDefault="00716901">
      <w:pPr>
        <w:pStyle w:val="NormalWeb"/>
        <w:divId w:val="482820782"/>
      </w:pPr>
      <w:r>
        <w:t xml:space="preserve">Elever og forældre får adgang til at klage til Dansk Center for Undervisningsmiljø (DCUM). Det kan fx ske, hvis skolen ikke har en antimobbestrategi, eller hvis skolen - i barnets eller forældrenes øjne - udviser en manglende eller utilstrækkelig reaktion på mobning eller lignende. </w:t>
      </w:r>
    </w:p>
    <w:p w:rsidR="00716901" w:rsidRDefault="00716901">
      <w:pPr>
        <w:pStyle w:val="NormalWeb"/>
        <w:divId w:val="482820782"/>
      </w:pPr>
      <w:r>
        <w:t xml:space="preserve">En klagesag kan først sendes til DCUM, når den er behandlet af skolens øverste instans (formelt kommunalbestyrelsen). </w:t>
      </w:r>
    </w:p>
    <w:p w:rsidR="00716901" w:rsidRDefault="00716901">
      <w:pPr>
        <w:pStyle w:val="NormalWeb"/>
        <w:divId w:val="482820782"/>
      </w:pPr>
      <w:r>
        <w:t xml:space="preserve">Kommunalbestyrelsen udarbejder kommunal procedure for behandling af klagesager. Børn og Unges forslag til procedure er vedhæftet som bilag. </w:t>
      </w:r>
    </w:p>
    <w:p w:rsidR="00716901" w:rsidRDefault="00716901">
      <w:pPr>
        <w:pStyle w:val="NormalWeb"/>
        <w:divId w:val="482820782"/>
      </w:pPr>
      <w:r>
        <w:t>Giver kommunalbestyrelsen IKKE klageren fuldt ud medhold i klagen, skal klagen sendes videre til behandling ved DCUM.</w:t>
      </w:r>
    </w:p>
    <w:p w:rsidR="00716901" w:rsidRDefault="00716901">
      <w:pPr>
        <w:pStyle w:val="NormalWeb"/>
        <w:divId w:val="482820782"/>
      </w:pPr>
      <w:r>
        <w:t>DCUM vil herefter kunne udstede et påbud om at opfylde en handlepligt inden for en rimelig frist. Afgørelser i Dansk Center for Undervisningsmiljø (DCUM) kan ikke ankes.</w:t>
      </w:r>
    </w:p>
    <w:p w:rsidR="00716901" w:rsidRDefault="00716901">
      <w:pPr>
        <w:pStyle w:val="NormalWeb"/>
        <w:divId w:val="482820782"/>
      </w:pPr>
      <w:r>
        <w:t> </w:t>
      </w:r>
    </w:p>
    <w:p w:rsidR="00716901" w:rsidRDefault="00716901">
      <w:pPr>
        <w:pStyle w:val="NormalWeb"/>
        <w:divId w:val="482820782"/>
      </w:pPr>
      <w:r>
        <w:rPr>
          <w:b/>
          <w:bCs/>
        </w:rPr>
        <w:t>Tilsyn</w:t>
      </w:r>
    </w:p>
    <w:p w:rsidR="00716901" w:rsidRDefault="00716901">
      <w:pPr>
        <w:pStyle w:val="NormalWeb"/>
        <w:divId w:val="482820782"/>
      </w:pPr>
      <w:r>
        <w:t>DCUM får med lovændringen en tilsynsfunktion til at påse undervisningsmiljølovens overholdelse. Det gælder både i forhold til de nye anti-mobbebestemmelser og i forhold til generelle bestemmelser om undervisningsmiljø og undervisningsmiljøvurderinger.</w:t>
      </w:r>
    </w:p>
    <w:p w:rsidR="00716901" w:rsidRDefault="00716901">
      <w:pPr>
        <w:pStyle w:val="NormalWeb"/>
        <w:divId w:val="482820782"/>
      </w:pPr>
      <w:r>
        <w:rPr>
          <w:b/>
          <w:bCs/>
        </w:rPr>
        <w:t>Forsøg med mediering</w:t>
      </w:r>
    </w:p>
    <w:p w:rsidR="00716901" w:rsidRDefault="00716901">
      <w:pPr>
        <w:pStyle w:val="NormalWeb"/>
        <w:divId w:val="482820782"/>
      </w:pPr>
      <w:r>
        <w:t>Ved siden af lovforslaget indledes et forsøg, hvor Undervisningsministeriet ved Styrelsen for Undervisning og Kvalitet vil forestå mediering i klagesager. Medieringen er frivillig for alle parter.</w:t>
      </w:r>
    </w:p>
    <w:p w:rsidR="00716901" w:rsidRDefault="00716901">
      <w:pPr>
        <w:divId w:val="482820782"/>
      </w:pPr>
    </w:p>
    <w:p w:rsidR="00716901" w:rsidRDefault="00716901">
      <w:pPr>
        <w:pStyle w:val="agendabullettitle"/>
        <w:divId w:val="482820782"/>
      </w:pPr>
      <w:r>
        <w:lastRenderedPageBreak/>
        <w:t xml:space="preserve">Økonomiske konsekvenser: </w:t>
      </w:r>
    </w:p>
    <w:p w:rsidR="00716901" w:rsidRDefault="00716901">
      <w:pPr>
        <w:pStyle w:val="NormalWeb"/>
        <w:divId w:val="482820782"/>
      </w:pPr>
      <w:r>
        <w:t>Ingen.</w:t>
      </w:r>
    </w:p>
    <w:p w:rsidR="00716901" w:rsidRDefault="00716901">
      <w:pPr>
        <w:divId w:val="482820782"/>
      </w:pPr>
    </w:p>
    <w:p w:rsidR="00716901" w:rsidRDefault="00716901">
      <w:pPr>
        <w:pStyle w:val="agendabullettitle"/>
        <w:divId w:val="482820782"/>
      </w:pPr>
      <w:r>
        <w:t xml:space="preserve">Vurdering: </w:t>
      </w:r>
    </w:p>
    <w:p w:rsidR="00716901" w:rsidRDefault="00716901">
      <w:pPr>
        <w:pStyle w:val="NormalWeb"/>
        <w:divId w:val="482820782"/>
      </w:pPr>
      <w:r>
        <w:t>Børn og Unge vurderer, at skolerne har en veletableret og fornuftig praksis med at håndtere sager vedrørende mobning. Skolerne kan blive udfordret ift. at være på forkant med den digitale mobning, da denne form for mobning løbende ændrer karakter. Der skal derfor ikke mindst arbejdes systematisk og i tæt samarbejde med forældrene omkring børn/unges digitale dannelse.</w:t>
      </w:r>
    </w:p>
    <w:p w:rsidR="00716901" w:rsidRDefault="00716901">
      <w:pPr>
        <w:divId w:val="482820782"/>
      </w:pPr>
    </w:p>
    <w:p w:rsidR="00716901" w:rsidRDefault="00716901">
      <w:pPr>
        <w:pStyle w:val="agendabullettitle"/>
        <w:divId w:val="482820782"/>
      </w:pPr>
      <w:r>
        <w:t xml:space="preserve">Indstillinger: </w:t>
      </w:r>
    </w:p>
    <w:p w:rsidR="00716901" w:rsidRDefault="00716901">
      <w:pPr>
        <w:pStyle w:val="NormalWeb"/>
        <w:divId w:val="482820782"/>
      </w:pPr>
      <w:r>
        <w:t>Børn og Unge anbefaler, at Børne- og Skoleudvalget beslutter udkast til procedure for behandling af klagesager om det psykiske undervisningsmiljø i form af mobning eller lignende.</w:t>
      </w:r>
    </w:p>
    <w:p w:rsidR="00716901" w:rsidRDefault="00716901">
      <w:pPr>
        <w:divId w:val="482820782"/>
      </w:pPr>
    </w:p>
    <w:p w:rsidR="00716901" w:rsidRDefault="00716901">
      <w:pPr>
        <w:pStyle w:val="agendabullettitle"/>
        <w:divId w:val="482820782"/>
      </w:pPr>
      <w:r>
        <w:t xml:space="preserve">Bilag: </w:t>
      </w:r>
    </w:p>
    <w:p w:rsidR="00716901" w:rsidRDefault="00716901">
      <w:pPr>
        <w:textAlignment w:val="top"/>
        <w:divId w:val="1108307944"/>
        <w:rPr>
          <w:color w:val="000000"/>
        </w:rPr>
      </w:pPr>
      <w:r>
        <w:rPr>
          <w:color w:val="000000"/>
        </w:rPr>
        <w:t>Åben - Notat om antimobbeprocedure sept. 2017.pdf</w:t>
      </w:r>
    </w:p>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Beslutning i Børne- og Skoleudvalget den 19-09-2017: </w:t>
      </w:r>
    </w:p>
    <w:p w:rsidR="00716901" w:rsidRDefault="00716901">
      <w:pPr>
        <w:pStyle w:val="NormalWeb"/>
        <w:divId w:val="482820782"/>
      </w:pPr>
      <w:r>
        <w:t>Børne- og Skoleudvalget følger Børn &amp; Unges anbefaling.</w:t>
      </w:r>
    </w:p>
    <w:p w:rsidR="00716901" w:rsidRDefault="00716901">
      <w:pPr>
        <w:divId w:val="482820782"/>
      </w:pPr>
    </w:p>
    <w:p w:rsidR="00716901" w:rsidRDefault="00716901">
      <w:pPr>
        <w:pStyle w:val="agendabullettext"/>
        <w:divId w:val="482820782"/>
      </w:pPr>
      <w:r>
        <w:t>Fraværende: Ole Steen Hansen</w:t>
      </w:r>
    </w:p>
    <w:p w:rsidR="00716901" w:rsidRDefault="00716901">
      <w:pPr>
        <w:divId w:val="482820782"/>
      </w:pPr>
    </w:p>
    <w:p w:rsidR="00716901" w:rsidRDefault="00716901">
      <w:pPr>
        <w:pStyle w:val="Overskrift1"/>
        <w:pageBreakBefore/>
        <w:textAlignment w:val="top"/>
        <w:divId w:val="482820782"/>
        <w:rPr>
          <w:color w:val="000000"/>
        </w:rPr>
      </w:pPr>
      <w:bookmarkStart w:id="12" w:name="_Toc493663499"/>
      <w:r>
        <w:rPr>
          <w:color w:val="000000"/>
        </w:rPr>
        <w:lastRenderedPageBreak/>
        <w:t>45</w:t>
      </w:r>
      <w:r>
        <w:rPr>
          <w:color w:val="000000"/>
        </w:rPr>
        <w:tab/>
        <w:t>Fritidstilbud i sommerferien</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Sagsnr.:17/6378</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716901" w:rsidRDefault="00716901">
      <w:pPr>
        <w:pStyle w:val="agendabullettitle"/>
        <w:divId w:val="482820782"/>
      </w:pPr>
      <w:r>
        <w:t xml:space="preserve">Sagsresumé: </w:t>
      </w:r>
    </w:p>
    <w:p w:rsidR="00716901" w:rsidRDefault="00716901">
      <w:pPr>
        <w:pStyle w:val="NormalWeb"/>
        <w:divId w:val="482820782"/>
      </w:pPr>
      <w:r>
        <w:t>Det har vist sig uhensigtsmæssigt at lukke for sommerferiepasning i fritidstilbuddene i to af fire uger i sommerferien (dvs. i juli i ugerne 28-29). Grundet øget efterspørgsel og forældreønsker anbefales det at holde åbent i de to uger i alle distrikter.</w:t>
      </w:r>
    </w:p>
    <w:p w:rsidR="00716901" w:rsidRDefault="00716901">
      <w:pPr>
        <w:pStyle w:val="NormalWeb"/>
        <w:divId w:val="482820782"/>
      </w:pPr>
      <w:r>
        <w:t> </w:t>
      </w:r>
    </w:p>
    <w:p w:rsidR="00716901" w:rsidRDefault="00716901">
      <w:pPr>
        <w:pStyle w:val="NormalWeb"/>
        <w:divId w:val="482820782"/>
      </w:pPr>
      <w:r>
        <w:rPr>
          <w:b/>
          <w:bCs/>
        </w:rPr>
        <w:t>Sagsbeskrivelse:</w:t>
      </w:r>
    </w:p>
    <w:p w:rsidR="00716901" w:rsidRDefault="00716901">
      <w:pPr>
        <w:pStyle w:val="NormalWeb"/>
        <w:divId w:val="482820782"/>
      </w:pPr>
      <w:r>
        <w:t>I august 2014 fik fritidsområdet en ny struktur og organisering, der bevirkede, at 0.- 6. klasse skulle holde sommerferielukket i ugerne 28-29-30, dog skulle hvert distrikt have ét fælles tilbud åbent i perioden.</w:t>
      </w:r>
    </w:p>
    <w:p w:rsidR="00716901" w:rsidRDefault="00716901">
      <w:pPr>
        <w:pStyle w:val="NormalWeb"/>
        <w:divId w:val="482820782"/>
      </w:pPr>
      <w:r>
        <w:t> </w:t>
      </w:r>
    </w:p>
    <w:p w:rsidR="00716901" w:rsidRDefault="00716901">
      <w:pPr>
        <w:pStyle w:val="NormalWeb"/>
        <w:divId w:val="482820782"/>
      </w:pPr>
      <w:r>
        <w:t>Fritidsområdet fik en budgetbesparelse svarende til 2 ugers sommerferielukning fra budgetåret 2015. I løbet af 2015 viste der sig dog et behov for at imødekomme nogle få forældres pasningsbehov i sommerferien, og administrativt blev der indført nødordning i dagtilbud.</w:t>
      </w:r>
    </w:p>
    <w:p w:rsidR="00716901" w:rsidRDefault="00716901">
      <w:pPr>
        <w:pStyle w:val="NormalWeb"/>
        <w:divId w:val="482820782"/>
      </w:pPr>
      <w:r>
        <w:t> </w:t>
      </w:r>
    </w:p>
    <w:p w:rsidR="00716901" w:rsidRDefault="00716901">
      <w:pPr>
        <w:pStyle w:val="NormalWeb"/>
        <w:divId w:val="482820782"/>
      </w:pPr>
      <w:r>
        <w:t xml:space="preserve">Nødordningen i dagtilbud har vist sig at være uhensigtsmæssigt. Efterspørgslen efter pasning har været stigende de senere år, og stadig flere forældre har stillet spørgsmålstegn ved det nuværende tilbuds pædagogiske relevans samt bygningernes manglende anvendelighed til målgruppen af 6 - 10 årige. </w:t>
      </w:r>
    </w:p>
    <w:p w:rsidR="00716901" w:rsidRDefault="00716901">
      <w:pPr>
        <w:pStyle w:val="NormalWeb"/>
        <w:divId w:val="482820782"/>
      </w:pPr>
      <w:r>
        <w:t> </w:t>
      </w:r>
    </w:p>
    <w:p w:rsidR="00716901" w:rsidRDefault="00716901">
      <w:pPr>
        <w:pStyle w:val="NormalWeb"/>
        <w:divId w:val="482820782"/>
      </w:pPr>
      <w:r>
        <w:t>På den baggrund anbefales det, at vende tilbage til de oprindelige forudsætninger som angivet for fritidsområdet i august 2014 med ét åbent fritidstilbud pr. distrikt i sommerferien.</w:t>
      </w:r>
    </w:p>
    <w:p w:rsidR="00716901" w:rsidRDefault="00716901">
      <w:pPr>
        <w:pStyle w:val="NormalWeb"/>
        <w:divId w:val="482820782"/>
      </w:pPr>
      <w:r>
        <w:t> </w:t>
      </w:r>
    </w:p>
    <w:p w:rsidR="00716901" w:rsidRDefault="00716901">
      <w:pPr>
        <w:pStyle w:val="NormalWeb"/>
        <w:divId w:val="482820782"/>
      </w:pPr>
      <w:r>
        <w:rPr>
          <w:b/>
          <w:bCs/>
        </w:rPr>
        <w:t>Efterspørgslen efter fritidstilbud i ferieugerne 28 og 29</w:t>
      </w:r>
    </w:p>
    <w:p w:rsidR="00716901" w:rsidRDefault="00716901">
      <w:pPr>
        <w:pStyle w:val="NormalWeb"/>
        <w:divId w:val="482820782"/>
      </w:pPr>
      <w:r>
        <w:t>Generelt ses en stigende efterspørgsel, over de seneste tre år, på et alderssvarende pædagogisk tilbud i ugerne 28 og 29. Dog er der lokale variationer i udviklingen:</w:t>
      </w:r>
    </w:p>
    <w:p w:rsidR="00716901" w:rsidRDefault="00716901">
      <w:pPr>
        <w:pStyle w:val="NormalWeb"/>
        <w:divId w:val="482820782"/>
      </w:pPr>
      <w:r>
        <w:t> </w:t>
      </w:r>
    </w:p>
    <w:tbl>
      <w:tblPr>
        <w:tblW w:w="0" w:type="auto"/>
        <w:tblInd w:w="250" w:type="dxa"/>
        <w:tblCellMar>
          <w:left w:w="0" w:type="dxa"/>
          <w:right w:w="0" w:type="dxa"/>
        </w:tblCellMar>
        <w:tblLook w:val="04A0" w:firstRow="1" w:lastRow="0" w:firstColumn="1" w:lastColumn="0" w:noHBand="0" w:noVBand="1"/>
      </w:tblPr>
      <w:tblGrid>
        <w:gridCol w:w="2146"/>
        <w:gridCol w:w="813"/>
        <w:gridCol w:w="812"/>
        <w:gridCol w:w="812"/>
        <w:gridCol w:w="812"/>
        <w:gridCol w:w="812"/>
        <w:gridCol w:w="813"/>
      </w:tblGrid>
      <w:tr w:rsidR="00716901">
        <w:trPr>
          <w:divId w:val="482820782"/>
        </w:trPr>
        <w:tc>
          <w:tcPr>
            <w:tcW w:w="1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901" w:rsidRDefault="00716901">
            <w:pPr>
              <w:pStyle w:val="NormalWeb"/>
            </w:pPr>
            <w:r>
              <w:rPr>
                <w:b/>
                <w:bCs/>
              </w:rPr>
              <w:t>År</w:t>
            </w:r>
          </w:p>
        </w:tc>
        <w:tc>
          <w:tcPr>
            <w:tcW w:w="16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2017</w:t>
            </w:r>
          </w:p>
        </w:tc>
        <w:tc>
          <w:tcPr>
            <w:tcW w:w="16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2016</w:t>
            </w:r>
          </w:p>
        </w:tc>
        <w:tc>
          <w:tcPr>
            <w:tcW w:w="16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2015</w:t>
            </w:r>
          </w:p>
        </w:tc>
      </w:tr>
      <w:tr w:rsidR="00716901">
        <w:trPr>
          <w:divId w:val="482820782"/>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901" w:rsidRDefault="00716901">
            <w:pPr>
              <w:pStyle w:val="NormalWeb"/>
            </w:pPr>
            <w:r>
              <w:rPr>
                <w:b/>
                <w:bCs/>
              </w:rPr>
              <w:t>Ugenummer:</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28</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29</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28</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29</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28</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29</w:t>
            </w:r>
          </w:p>
        </w:tc>
      </w:tr>
      <w:tr w:rsidR="00716901">
        <w:trPr>
          <w:divId w:val="482820782"/>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901" w:rsidRDefault="00716901">
            <w:pPr>
              <w:pStyle w:val="NormalWeb"/>
            </w:pPr>
            <w:r>
              <w:t>Kirstinebjergskolen</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23</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17</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8</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11</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10</w:t>
            </w:r>
          </w:p>
        </w:tc>
      </w:tr>
      <w:tr w:rsidR="00716901">
        <w:trPr>
          <w:divId w:val="482820782"/>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901" w:rsidRDefault="00716901">
            <w:pPr>
              <w:pStyle w:val="NormalWeb"/>
            </w:pPr>
            <w:r>
              <w:t>Ullerup Bæk</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6</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7</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5</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5</w:t>
            </w:r>
          </w:p>
        </w:tc>
      </w:tr>
      <w:tr w:rsidR="00716901">
        <w:trPr>
          <w:divId w:val="482820782"/>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901" w:rsidRDefault="00716901">
            <w:pPr>
              <w:pStyle w:val="NormalWeb"/>
            </w:pPr>
            <w:r>
              <w:t>Fjordbakkeskolen</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20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11</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2</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2</w:t>
            </w:r>
          </w:p>
        </w:tc>
      </w:tr>
      <w:tr w:rsidR="00716901">
        <w:trPr>
          <w:divId w:val="482820782"/>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901" w:rsidRDefault="00716901">
            <w:pPr>
              <w:pStyle w:val="NormalWeb"/>
            </w:pPr>
            <w:r>
              <w:t>Erritsø Fællesskole</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13</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5</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10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3</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5</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t>4</w:t>
            </w:r>
          </w:p>
        </w:tc>
      </w:tr>
      <w:tr w:rsidR="00716901">
        <w:trPr>
          <w:divId w:val="482820782"/>
        </w:trPr>
        <w:tc>
          <w:tcPr>
            <w:tcW w:w="1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901" w:rsidRDefault="00716901">
            <w:pPr>
              <w:pStyle w:val="NormalWeb"/>
            </w:pPr>
            <w:r>
              <w:rPr>
                <w:b/>
                <w:bCs/>
              </w:rPr>
              <w:t>I alt</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57</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49</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41</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21</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23</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716901" w:rsidRDefault="00716901">
            <w:pPr>
              <w:pStyle w:val="NormalWeb"/>
              <w:jc w:val="center"/>
            </w:pPr>
            <w:r>
              <w:rPr>
                <w:b/>
                <w:bCs/>
              </w:rPr>
              <w:t>21</w:t>
            </w:r>
          </w:p>
        </w:tc>
      </w:tr>
    </w:tbl>
    <w:p w:rsidR="00716901" w:rsidRDefault="00716901">
      <w:pPr>
        <w:pStyle w:val="NormalWeb"/>
        <w:divId w:val="482820782"/>
        <w:rPr>
          <w:rFonts w:eastAsiaTheme="minorEastAsia"/>
        </w:rPr>
      </w:pPr>
      <w:r>
        <w:t> </w:t>
      </w:r>
    </w:p>
    <w:p w:rsidR="00716901" w:rsidRDefault="00716901">
      <w:pPr>
        <w:divId w:val="482820782"/>
      </w:pPr>
    </w:p>
    <w:p w:rsidR="00716901" w:rsidRDefault="00716901">
      <w:pPr>
        <w:pStyle w:val="agendabullettitle"/>
        <w:divId w:val="482820782"/>
      </w:pPr>
      <w:r>
        <w:t xml:space="preserve">Økonomiske konsekvenser: </w:t>
      </w:r>
    </w:p>
    <w:p w:rsidR="00716901" w:rsidRDefault="00716901">
      <w:pPr>
        <w:pStyle w:val="NormalWeb"/>
        <w:divId w:val="482820782"/>
      </w:pPr>
      <w:r>
        <w:t>Besparelsen fra 2015 vedrørende sommerferiepasning på fritidsområde var på 350.000 kr.</w:t>
      </w:r>
    </w:p>
    <w:p w:rsidR="00716901" w:rsidRDefault="00716901">
      <w:pPr>
        <w:pStyle w:val="NormalWeb"/>
        <w:divId w:val="482820782"/>
      </w:pPr>
      <w:r>
        <w:t> </w:t>
      </w:r>
    </w:p>
    <w:p w:rsidR="00716901" w:rsidRDefault="00716901">
      <w:pPr>
        <w:pStyle w:val="NormalWeb"/>
        <w:divId w:val="482820782"/>
      </w:pPr>
      <w:r>
        <w:t>Pasning i uge 28 og 29 kan finansieres på forskellig vis, herunder:</w:t>
      </w:r>
    </w:p>
    <w:p w:rsidR="00716901" w:rsidRDefault="00716901">
      <w:pPr>
        <w:pStyle w:val="NormalWeb"/>
        <w:divId w:val="482820782"/>
      </w:pPr>
      <w:r>
        <w:t> </w:t>
      </w:r>
    </w:p>
    <w:p w:rsidR="00716901" w:rsidRDefault="00716901">
      <w:pPr>
        <w:pStyle w:val="NormalWeb"/>
        <w:ind w:left="720" w:hanging="360"/>
        <w:divId w:val="482820782"/>
      </w:pPr>
      <w:r>
        <w:t>-</w:t>
      </w:r>
      <w:r>
        <w:rPr>
          <w:sz w:val="14"/>
          <w:szCs w:val="14"/>
        </w:rPr>
        <w:t xml:space="preserve">      </w:t>
      </w:r>
      <w:r>
        <w:t>Bevilling til sommerferiepasning</w:t>
      </w:r>
    </w:p>
    <w:p w:rsidR="00716901" w:rsidRDefault="00716901">
      <w:pPr>
        <w:pStyle w:val="NormalWeb"/>
        <w:ind w:left="720"/>
        <w:divId w:val="482820782"/>
      </w:pPr>
      <w:r>
        <w:t> </w:t>
      </w:r>
    </w:p>
    <w:p w:rsidR="00716901" w:rsidRDefault="00716901">
      <w:pPr>
        <w:pStyle w:val="NormalWeb"/>
        <w:ind w:left="720" w:hanging="360"/>
        <w:divId w:val="482820782"/>
      </w:pPr>
      <w:r>
        <w:lastRenderedPageBreak/>
        <w:t>-</w:t>
      </w:r>
      <w:r>
        <w:rPr>
          <w:sz w:val="14"/>
          <w:szCs w:val="14"/>
        </w:rPr>
        <w:t xml:space="preserve">      </w:t>
      </w:r>
      <w:r>
        <w:t>Skolerne får mulighed for at justere åbningstiden - i mindre grad - i fritidstilbuddet hen over hele skoleåret; idet der altid tages udgangspunkt i brugergruppens behov. Sommeråbningen finansieres herved af fritidstilbuddene selv (effektivisering)</w:t>
      </w:r>
    </w:p>
    <w:p w:rsidR="00716901" w:rsidRDefault="00716901">
      <w:pPr>
        <w:pStyle w:val="NormalWeb"/>
        <w:ind w:left="720"/>
        <w:divId w:val="482820782"/>
      </w:pPr>
      <w:r>
        <w:t> </w:t>
      </w:r>
    </w:p>
    <w:p w:rsidR="00716901" w:rsidRDefault="00716901">
      <w:pPr>
        <w:pStyle w:val="NormalWeb"/>
        <w:ind w:left="720" w:hanging="360"/>
        <w:divId w:val="482820782"/>
      </w:pPr>
      <w:r>
        <w:t>-</w:t>
      </w:r>
      <w:r>
        <w:rPr>
          <w:sz w:val="14"/>
          <w:szCs w:val="14"/>
        </w:rPr>
        <w:t xml:space="preserve">      </w:t>
      </w:r>
      <w:r>
        <w:t>Ren brugerfinansiering med en generel takststigning på alle pladser. Merprisen skønnes at ligge på 20-25 kr. pr. plads pr. måned.</w:t>
      </w:r>
    </w:p>
    <w:p w:rsidR="00716901" w:rsidRDefault="00716901">
      <w:pPr>
        <w:pStyle w:val="NormalWeb"/>
        <w:divId w:val="482820782"/>
      </w:pPr>
      <w:r>
        <w:t> </w:t>
      </w:r>
    </w:p>
    <w:p w:rsidR="00716901" w:rsidRDefault="00716901">
      <w:pPr>
        <w:pStyle w:val="NormalWeb"/>
        <w:ind w:left="720" w:hanging="360"/>
        <w:divId w:val="482820782"/>
      </w:pPr>
      <w:r>
        <w:t>-</w:t>
      </w:r>
      <w:r>
        <w:rPr>
          <w:sz w:val="14"/>
          <w:szCs w:val="14"/>
        </w:rPr>
        <w:t xml:space="preserve">      </w:t>
      </w:r>
      <w:r>
        <w:t>En kombination af ovenstående modeller.</w:t>
      </w:r>
    </w:p>
    <w:p w:rsidR="00716901" w:rsidRDefault="00716901">
      <w:pPr>
        <w:divId w:val="482820782"/>
      </w:pPr>
    </w:p>
    <w:p w:rsidR="00716901" w:rsidRDefault="00716901">
      <w:pPr>
        <w:pStyle w:val="agendabullettitle"/>
        <w:divId w:val="482820782"/>
      </w:pPr>
      <w:r>
        <w:t xml:space="preserve">Vurdering: </w:t>
      </w:r>
    </w:p>
    <w:p w:rsidR="00716901" w:rsidRDefault="00716901">
      <w:pPr>
        <w:pStyle w:val="NormalWeb"/>
        <w:divId w:val="482820782"/>
      </w:pPr>
      <w:r>
        <w:t>Med genindførelse af et sommerferietilbud i hvert distrikt, vil alle borgere med behov for feriepasning, herunder også flygtninge og uddannelsessøgende, være sikret et alderssvarende sommerferietilbud til deres børn.</w:t>
      </w:r>
    </w:p>
    <w:p w:rsidR="00716901" w:rsidRDefault="00716901">
      <w:pPr>
        <w:divId w:val="482820782"/>
      </w:pPr>
    </w:p>
    <w:p w:rsidR="00716901" w:rsidRDefault="00716901">
      <w:pPr>
        <w:pStyle w:val="agendabullettitle"/>
        <w:divId w:val="482820782"/>
      </w:pPr>
      <w:r>
        <w:t xml:space="preserve">Indstillinger: </w:t>
      </w:r>
    </w:p>
    <w:p w:rsidR="00716901" w:rsidRDefault="00716901">
      <w:pPr>
        <w:pStyle w:val="NormalWeb"/>
        <w:divId w:val="482820782"/>
      </w:pPr>
      <w:r>
        <w:t>Børn og Unge anbefaler Børne- og Skoleudvalget, at</w:t>
      </w:r>
    </w:p>
    <w:p w:rsidR="00716901" w:rsidRDefault="00716901">
      <w:pPr>
        <w:pStyle w:val="NormalWeb"/>
        <w:divId w:val="482820782"/>
      </w:pPr>
      <w:r>
        <w:t> </w:t>
      </w:r>
    </w:p>
    <w:p w:rsidR="00716901" w:rsidRDefault="00716901">
      <w:pPr>
        <w:pStyle w:val="NormalWeb"/>
        <w:ind w:left="720" w:hanging="360"/>
        <w:divId w:val="482820782"/>
      </w:pPr>
      <w:r>
        <w:t>-</w:t>
      </w:r>
      <w:r>
        <w:rPr>
          <w:sz w:val="14"/>
          <w:szCs w:val="14"/>
        </w:rPr>
        <w:t xml:space="preserve">      </w:t>
      </w:r>
      <w:r>
        <w:t>Der genindføres fritidstilbud i sommerperioden fra og med sommeren 2018</w:t>
      </w:r>
    </w:p>
    <w:p w:rsidR="00716901" w:rsidRDefault="00716901">
      <w:pPr>
        <w:pStyle w:val="NormalWeb"/>
        <w:ind w:left="720" w:hanging="360"/>
        <w:divId w:val="482820782"/>
      </w:pPr>
      <w:r>
        <w:t>-</w:t>
      </w:r>
      <w:r>
        <w:rPr>
          <w:sz w:val="14"/>
          <w:szCs w:val="14"/>
        </w:rPr>
        <w:t xml:space="preserve">      </w:t>
      </w:r>
      <w:r>
        <w:t>Der tages stilling til finansiering af merudgiften som følge heraf.</w:t>
      </w:r>
    </w:p>
    <w:p w:rsidR="00716901" w:rsidRDefault="00716901">
      <w:pPr>
        <w:divId w:val="482820782"/>
      </w:pPr>
    </w:p>
    <w:p w:rsidR="00716901" w:rsidRDefault="00716901">
      <w:pPr>
        <w:pStyle w:val="agendabullettitle"/>
        <w:divId w:val="482820782"/>
      </w:pPr>
      <w:r>
        <w:t xml:space="preserve">Bilag: </w:t>
      </w:r>
    </w:p>
    <w:p w:rsidR="00716901" w:rsidRDefault="00716901">
      <w:pPr>
        <w:pStyle w:val="agendabullettitle"/>
        <w:divId w:val="482820782"/>
      </w:pPr>
      <w:r>
        <w:t xml:space="preserve">Beslutning i Børne- og Skoleudvalget den 19-09-2017: </w:t>
      </w:r>
    </w:p>
    <w:p w:rsidR="00716901" w:rsidRDefault="00716901">
      <w:pPr>
        <w:pStyle w:val="NormalWeb"/>
        <w:divId w:val="482820782"/>
      </w:pPr>
      <w:r>
        <w:t>Sagen udsættes.</w:t>
      </w:r>
      <w:bookmarkEnd w:id="6"/>
    </w:p>
    <w:p w:rsidR="00716901" w:rsidRDefault="00716901">
      <w:pPr>
        <w:divId w:val="482820782"/>
      </w:pPr>
    </w:p>
    <w:p w:rsidR="00716901" w:rsidRDefault="00716901">
      <w:pPr>
        <w:pStyle w:val="agendabullettext"/>
        <w:divId w:val="482820782"/>
      </w:pPr>
      <w:r>
        <w:t>Fraværende: Ole Steen Hansen</w:t>
      </w:r>
    </w:p>
    <w:p w:rsidR="00716901" w:rsidRDefault="00716901">
      <w:pPr>
        <w:divId w:val="482820782"/>
      </w:pPr>
    </w:p>
    <w:p w:rsidR="00716901" w:rsidRDefault="00716901">
      <w:pPr>
        <w:pStyle w:val="Overskrift1"/>
        <w:pageBreakBefore/>
        <w:textAlignment w:val="top"/>
        <w:divId w:val="482820782"/>
        <w:rPr>
          <w:color w:val="000000"/>
        </w:rPr>
      </w:pPr>
      <w:bookmarkStart w:id="13" w:name="_Toc493663500"/>
      <w:r>
        <w:rPr>
          <w:color w:val="000000"/>
        </w:rPr>
        <w:lastRenderedPageBreak/>
        <w:t>46</w:t>
      </w:r>
      <w:r>
        <w:rPr>
          <w:color w:val="000000"/>
        </w:rPr>
        <w:tab/>
        <w:t>Lukket - 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16901">
        <w:trPr>
          <w:divId w:val="482820782"/>
          <w:tblCellSpacing w:w="0" w:type="dxa"/>
        </w:trPr>
        <w:tc>
          <w:tcPr>
            <w:tcW w:w="0" w:type="auto"/>
            <w:hideMark/>
          </w:tcPr>
          <w:p w:rsidR="00716901" w:rsidRDefault="00716901">
            <w:pPr>
              <w:rPr>
                <w:color w:val="000000"/>
              </w:rPr>
            </w:pPr>
          </w:p>
        </w:tc>
        <w:tc>
          <w:tcPr>
            <w:tcW w:w="1250" w:type="pct"/>
            <w:hideMark/>
          </w:tcPr>
          <w:p w:rsidR="00716901" w:rsidRDefault="00716901">
            <w:pPr>
              <w:rPr>
                <w:color w:val="000000"/>
              </w:rPr>
            </w:pPr>
            <w:r>
              <w:rPr>
                <w:color w:val="000000"/>
              </w:rPr>
              <w:t>Sagsnr.:17/1265</w:t>
            </w:r>
          </w:p>
        </w:tc>
        <w:tc>
          <w:tcPr>
            <w:tcW w:w="3750" w:type="pct"/>
            <w:hideMark/>
          </w:tcPr>
          <w:p w:rsidR="00716901" w:rsidRDefault="00716901">
            <w:pPr>
              <w:jc w:val="right"/>
              <w:rPr>
                <w:color w:val="000000"/>
              </w:rPr>
            </w:pPr>
            <w:r>
              <w:rPr>
                <w:color w:val="000000"/>
              </w:rPr>
              <w:t>Sagen afgøres i: Børne- og Skoleudvalget</w:t>
            </w:r>
          </w:p>
        </w:tc>
      </w:tr>
    </w:tbl>
    <w:p w:rsidR="00716901" w:rsidRDefault="00716901">
      <w:pPr>
        <w:divId w:val="482820782"/>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16901" w:rsidRDefault="00716901">
      <w:pPr>
        <w:pStyle w:val="v10"/>
        <w:keepNext/>
        <w:divId w:val="960383846"/>
      </w:pPr>
      <w:bookmarkStart w:id="16" w:name="AC_AgendaStart4"/>
      <w:bookmarkEnd w:id="16"/>
      <w:r>
        <w:t>Ole Steen Hansen</w:t>
      </w:r>
    </w:p>
    <w:p w:rsidR="00716901" w:rsidRDefault="00716901">
      <w:pPr>
        <w:divId w:val="960383846"/>
      </w:pPr>
      <w:r>
        <w:pict>
          <v:rect id="_x0000_i1025" style="width:170.1pt;height:.5pt" o:hrpct="0" o:hralign="right" o:hrstd="t" o:hrnoshade="t" o:hr="t" fillcolor="black" stroked="f"/>
        </w:pict>
      </w:r>
    </w:p>
    <w:p w:rsidR="00716901" w:rsidRDefault="00716901">
      <w:pPr>
        <w:pStyle w:val="v10"/>
        <w:keepNext/>
        <w:divId w:val="960383846"/>
      </w:pPr>
      <w:r>
        <w:t>Bente Gertz</w:t>
      </w:r>
    </w:p>
    <w:p w:rsidR="00716901" w:rsidRDefault="00716901">
      <w:pPr>
        <w:divId w:val="960383846"/>
      </w:pPr>
      <w:r>
        <w:pict>
          <v:rect id="_x0000_i1026" style="width:170.1pt;height:.5pt" o:hrpct="0" o:hralign="right" o:hrstd="t" o:hrnoshade="t" o:hr="t" fillcolor="black" stroked="f"/>
        </w:pict>
      </w:r>
    </w:p>
    <w:p w:rsidR="00716901" w:rsidRDefault="00716901">
      <w:pPr>
        <w:pStyle w:val="v10"/>
        <w:keepNext/>
        <w:divId w:val="960383846"/>
      </w:pPr>
      <w:r>
        <w:t>Frances O´Donovan-Sadat</w:t>
      </w:r>
    </w:p>
    <w:p w:rsidR="00716901" w:rsidRDefault="00716901">
      <w:pPr>
        <w:divId w:val="960383846"/>
      </w:pPr>
      <w:r>
        <w:pict>
          <v:rect id="_x0000_i1027" style="width:170.1pt;height:.5pt" o:hrpct="0" o:hralign="right" o:hrstd="t" o:hrnoshade="t" o:hr="t" fillcolor="black" stroked="f"/>
        </w:pict>
      </w:r>
    </w:p>
    <w:p w:rsidR="00716901" w:rsidRDefault="00716901">
      <w:pPr>
        <w:pStyle w:val="v10"/>
        <w:keepNext/>
        <w:divId w:val="960383846"/>
      </w:pPr>
      <w:r>
        <w:t>Cecilie Roed Schultz</w:t>
      </w:r>
    </w:p>
    <w:p w:rsidR="00716901" w:rsidRDefault="00716901">
      <w:pPr>
        <w:divId w:val="960383846"/>
      </w:pPr>
      <w:r>
        <w:pict>
          <v:rect id="_x0000_i1028" style="width:170.1pt;height:.5pt" o:hrpct="0" o:hralign="right" o:hrstd="t" o:hrnoshade="t" o:hr="t" fillcolor="black" stroked="f"/>
        </w:pict>
      </w:r>
    </w:p>
    <w:p w:rsidR="00716901" w:rsidRDefault="00716901">
      <w:pPr>
        <w:pStyle w:val="v10"/>
        <w:keepNext/>
        <w:divId w:val="960383846"/>
      </w:pPr>
      <w:r>
        <w:t>Inger Nielsen</w:t>
      </w:r>
    </w:p>
    <w:p w:rsidR="00716901" w:rsidRDefault="00716901">
      <w:pPr>
        <w:divId w:val="960383846"/>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01" w:rsidRDefault="00716901">
      <w:r>
        <w:separator/>
      </w:r>
    </w:p>
  </w:endnote>
  <w:endnote w:type="continuationSeparator" w:id="0">
    <w:p w:rsidR="00716901" w:rsidRDefault="0071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01" w:rsidRDefault="0071690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16901">
      <w:rPr>
        <w:rStyle w:val="Sidetal"/>
        <w:noProof/>
      </w:rPr>
      <w:t>17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01" w:rsidRDefault="0071690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01" w:rsidRDefault="00716901">
      <w:r>
        <w:separator/>
      </w:r>
    </w:p>
  </w:footnote>
  <w:footnote w:type="continuationSeparator" w:id="0">
    <w:p w:rsidR="00716901" w:rsidRDefault="00716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01" w:rsidRDefault="007169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1690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16901" w:rsidP="00716901">
                <w:bookmarkStart w:id="14" w:name="AC_CommitteeName"/>
                <w:bookmarkEnd w:id="14"/>
                <w:r>
                  <w:t>Børne- og Skoleudvalget</w:t>
                </w:r>
                <w:r w:rsidR="00331A66" w:rsidRPr="00B91BBF">
                  <w:t>,</w:t>
                </w:r>
                <w:r w:rsidR="003D55F2" w:rsidRPr="00B91BBF">
                  <w:t xml:space="preserve"> </w:t>
                </w:r>
                <w:bookmarkStart w:id="15" w:name="AC_MeetingDate"/>
                <w:bookmarkEnd w:id="15"/>
                <w:r>
                  <w:t>19-09-2017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01" w:rsidRDefault="0071690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102C4B"/>
    <w:multiLevelType w:val="multilevel"/>
    <w:tmpl w:val="0838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690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16901"/>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57B4E03-5BA0-46CC-9C39-7D267F7E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16901"/>
    <w:pPr>
      <w:textAlignment w:val="top"/>
    </w:pPr>
    <w:rPr>
      <w:rFonts w:eastAsiaTheme="minorEastAsia" w:cs="Times New Roman"/>
      <w:color w:val="000000"/>
      <w:sz w:val="24"/>
      <w:szCs w:val="24"/>
    </w:rPr>
  </w:style>
  <w:style w:type="character" w:customStyle="1" w:styleId="v121">
    <w:name w:val="v121"/>
    <w:basedOn w:val="Standardskrifttypeiafsnit"/>
    <w:rsid w:val="00716901"/>
    <w:rPr>
      <w:rFonts w:ascii="Verdana" w:hAnsi="Verdana" w:hint="default"/>
      <w:color w:val="000000"/>
      <w:sz w:val="24"/>
      <w:szCs w:val="24"/>
    </w:rPr>
  </w:style>
  <w:style w:type="paragraph" w:customStyle="1" w:styleId="agendabullettitle">
    <w:name w:val="agendabullettitle"/>
    <w:basedOn w:val="Normal"/>
    <w:rsid w:val="00716901"/>
    <w:pPr>
      <w:keepNext/>
      <w:textAlignment w:val="top"/>
    </w:pPr>
    <w:rPr>
      <w:rFonts w:eastAsiaTheme="minorEastAsia" w:cs="Times New Roman"/>
      <w:b/>
      <w:bCs/>
      <w:color w:val="000000"/>
    </w:rPr>
  </w:style>
  <w:style w:type="paragraph" w:customStyle="1" w:styleId="agendabullettext">
    <w:name w:val="agendabullettext"/>
    <w:basedOn w:val="Normal"/>
    <w:rsid w:val="0071690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716901"/>
    <w:rPr>
      <w:rFonts w:ascii="Verdana" w:hAnsi="Verdana" w:cs="Verdana"/>
      <w:b/>
      <w:bCs/>
      <w:kern w:val="32"/>
      <w:lang w:val="da-DK" w:eastAsia="da-DK"/>
    </w:rPr>
  </w:style>
  <w:style w:type="paragraph" w:customStyle="1" w:styleId="v10">
    <w:name w:val="v10"/>
    <w:basedOn w:val="Normal"/>
    <w:rsid w:val="0071690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20782">
      <w:bodyDiv w:val="1"/>
      <w:marLeft w:val="0"/>
      <w:marRight w:val="0"/>
      <w:marTop w:val="0"/>
      <w:marBottom w:val="0"/>
      <w:divBdr>
        <w:top w:val="none" w:sz="0" w:space="0" w:color="auto"/>
        <w:left w:val="none" w:sz="0" w:space="0" w:color="auto"/>
        <w:bottom w:val="none" w:sz="0" w:space="0" w:color="auto"/>
        <w:right w:val="none" w:sz="0" w:space="0" w:color="auto"/>
      </w:divBdr>
      <w:divsChild>
        <w:div w:id="837692901">
          <w:marLeft w:val="0"/>
          <w:marRight w:val="0"/>
          <w:marTop w:val="0"/>
          <w:marBottom w:val="0"/>
          <w:divBdr>
            <w:top w:val="none" w:sz="0" w:space="0" w:color="auto"/>
            <w:left w:val="none" w:sz="0" w:space="0" w:color="auto"/>
            <w:bottom w:val="none" w:sz="0" w:space="0" w:color="auto"/>
            <w:right w:val="none" w:sz="0" w:space="0" w:color="auto"/>
          </w:divBdr>
        </w:div>
        <w:div w:id="773599321">
          <w:marLeft w:val="0"/>
          <w:marRight w:val="0"/>
          <w:marTop w:val="0"/>
          <w:marBottom w:val="0"/>
          <w:divBdr>
            <w:top w:val="none" w:sz="0" w:space="0" w:color="auto"/>
            <w:left w:val="none" w:sz="0" w:space="0" w:color="auto"/>
            <w:bottom w:val="none" w:sz="0" w:space="0" w:color="auto"/>
            <w:right w:val="none" w:sz="0" w:space="0" w:color="auto"/>
          </w:divBdr>
        </w:div>
        <w:div w:id="779762202">
          <w:marLeft w:val="0"/>
          <w:marRight w:val="0"/>
          <w:marTop w:val="0"/>
          <w:marBottom w:val="0"/>
          <w:divBdr>
            <w:top w:val="none" w:sz="0" w:space="0" w:color="auto"/>
            <w:left w:val="none" w:sz="0" w:space="0" w:color="auto"/>
            <w:bottom w:val="none" w:sz="0" w:space="0" w:color="auto"/>
            <w:right w:val="none" w:sz="0" w:space="0" w:color="auto"/>
          </w:divBdr>
        </w:div>
        <w:div w:id="705563816">
          <w:marLeft w:val="0"/>
          <w:marRight w:val="0"/>
          <w:marTop w:val="0"/>
          <w:marBottom w:val="0"/>
          <w:divBdr>
            <w:top w:val="none" w:sz="0" w:space="0" w:color="auto"/>
            <w:left w:val="none" w:sz="0" w:space="0" w:color="auto"/>
            <w:bottom w:val="none" w:sz="0" w:space="0" w:color="auto"/>
            <w:right w:val="none" w:sz="0" w:space="0" w:color="auto"/>
          </w:divBdr>
        </w:div>
        <w:div w:id="657391747">
          <w:marLeft w:val="0"/>
          <w:marRight w:val="0"/>
          <w:marTop w:val="0"/>
          <w:marBottom w:val="0"/>
          <w:divBdr>
            <w:top w:val="none" w:sz="0" w:space="0" w:color="auto"/>
            <w:left w:val="none" w:sz="0" w:space="0" w:color="auto"/>
            <w:bottom w:val="none" w:sz="0" w:space="0" w:color="auto"/>
            <w:right w:val="none" w:sz="0" w:space="0" w:color="auto"/>
          </w:divBdr>
        </w:div>
        <w:div w:id="762337688">
          <w:marLeft w:val="0"/>
          <w:marRight w:val="0"/>
          <w:marTop w:val="0"/>
          <w:marBottom w:val="0"/>
          <w:divBdr>
            <w:top w:val="none" w:sz="0" w:space="0" w:color="auto"/>
            <w:left w:val="none" w:sz="0" w:space="0" w:color="auto"/>
            <w:bottom w:val="none" w:sz="0" w:space="0" w:color="auto"/>
            <w:right w:val="none" w:sz="0" w:space="0" w:color="auto"/>
          </w:divBdr>
        </w:div>
        <w:div w:id="1236817434">
          <w:marLeft w:val="0"/>
          <w:marRight w:val="0"/>
          <w:marTop w:val="0"/>
          <w:marBottom w:val="0"/>
          <w:divBdr>
            <w:top w:val="none" w:sz="0" w:space="0" w:color="auto"/>
            <w:left w:val="none" w:sz="0" w:space="0" w:color="auto"/>
            <w:bottom w:val="none" w:sz="0" w:space="0" w:color="auto"/>
            <w:right w:val="none" w:sz="0" w:space="0" w:color="auto"/>
          </w:divBdr>
        </w:div>
        <w:div w:id="1428382705">
          <w:marLeft w:val="0"/>
          <w:marRight w:val="0"/>
          <w:marTop w:val="0"/>
          <w:marBottom w:val="0"/>
          <w:divBdr>
            <w:top w:val="none" w:sz="0" w:space="0" w:color="auto"/>
            <w:left w:val="none" w:sz="0" w:space="0" w:color="auto"/>
            <w:bottom w:val="none" w:sz="0" w:space="0" w:color="auto"/>
            <w:right w:val="none" w:sz="0" w:space="0" w:color="auto"/>
          </w:divBdr>
        </w:div>
        <w:div w:id="728767979">
          <w:marLeft w:val="0"/>
          <w:marRight w:val="0"/>
          <w:marTop w:val="0"/>
          <w:marBottom w:val="0"/>
          <w:divBdr>
            <w:top w:val="none" w:sz="0" w:space="0" w:color="auto"/>
            <w:left w:val="none" w:sz="0" w:space="0" w:color="auto"/>
            <w:bottom w:val="none" w:sz="0" w:space="0" w:color="auto"/>
            <w:right w:val="none" w:sz="0" w:space="0" w:color="auto"/>
          </w:divBdr>
        </w:div>
        <w:div w:id="2106611692">
          <w:marLeft w:val="0"/>
          <w:marRight w:val="0"/>
          <w:marTop w:val="0"/>
          <w:marBottom w:val="0"/>
          <w:divBdr>
            <w:top w:val="none" w:sz="0" w:space="0" w:color="auto"/>
            <w:left w:val="none" w:sz="0" w:space="0" w:color="auto"/>
            <w:bottom w:val="none" w:sz="0" w:space="0" w:color="auto"/>
            <w:right w:val="none" w:sz="0" w:space="0" w:color="auto"/>
          </w:divBdr>
        </w:div>
        <w:div w:id="577635716">
          <w:marLeft w:val="0"/>
          <w:marRight w:val="0"/>
          <w:marTop w:val="0"/>
          <w:marBottom w:val="0"/>
          <w:divBdr>
            <w:top w:val="none" w:sz="0" w:space="0" w:color="auto"/>
            <w:left w:val="none" w:sz="0" w:space="0" w:color="auto"/>
            <w:bottom w:val="none" w:sz="0" w:space="0" w:color="auto"/>
            <w:right w:val="none" w:sz="0" w:space="0" w:color="auto"/>
          </w:divBdr>
        </w:div>
        <w:div w:id="669064157">
          <w:marLeft w:val="0"/>
          <w:marRight w:val="0"/>
          <w:marTop w:val="0"/>
          <w:marBottom w:val="0"/>
          <w:divBdr>
            <w:top w:val="none" w:sz="0" w:space="0" w:color="auto"/>
            <w:left w:val="none" w:sz="0" w:space="0" w:color="auto"/>
            <w:bottom w:val="none" w:sz="0" w:space="0" w:color="auto"/>
            <w:right w:val="none" w:sz="0" w:space="0" w:color="auto"/>
          </w:divBdr>
        </w:div>
        <w:div w:id="1804156679">
          <w:marLeft w:val="0"/>
          <w:marRight w:val="0"/>
          <w:marTop w:val="0"/>
          <w:marBottom w:val="0"/>
          <w:divBdr>
            <w:top w:val="none" w:sz="0" w:space="0" w:color="auto"/>
            <w:left w:val="none" w:sz="0" w:space="0" w:color="auto"/>
            <w:bottom w:val="none" w:sz="0" w:space="0" w:color="auto"/>
            <w:right w:val="none" w:sz="0" w:space="0" w:color="auto"/>
          </w:divBdr>
        </w:div>
        <w:div w:id="95751974">
          <w:marLeft w:val="0"/>
          <w:marRight w:val="0"/>
          <w:marTop w:val="0"/>
          <w:marBottom w:val="0"/>
          <w:divBdr>
            <w:top w:val="none" w:sz="0" w:space="0" w:color="auto"/>
            <w:left w:val="none" w:sz="0" w:space="0" w:color="auto"/>
            <w:bottom w:val="none" w:sz="0" w:space="0" w:color="auto"/>
            <w:right w:val="none" w:sz="0" w:space="0" w:color="auto"/>
          </w:divBdr>
        </w:div>
        <w:div w:id="1108307944">
          <w:marLeft w:val="0"/>
          <w:marRight w:val="0"/>
          <w:marTop w:val="0"/>
          <w:marBottom w:val="0"/>
          <w:divBdr>
            <w:top w:val="none" w:sz="0" w:space="0" w:color="auto"/>
            <w:left w:val="none" w:sz="0" w:space="0" w:color="auto"/>
            <w:bottom w:val="none" w:sz="0" w:space="0" w:color="auto"/>
            <w:right w:val="none" w:sz="0" w:space="0" w:color="auto"/>
          </w:divBdr>
        </w:div>
      </w:divsChild>
    </w:div>
    <w:div w:id="901716581">
      <w:bodyDiv w:val="1"/>
      <w:marLeft w:val="0"/>
      <w:marRight w:val="0"/>
      <w:marTop w:val="0"/>
      <w:marBottom w:val="0"/>
      <w:divBdr>
        <w:top w:val="none" w:sz="0" w:space="0" w:color="auto"/>
        <w:left w:val="none" w:sz="0" w:space="0" w:color="auto"/>
        <w:bottom w:val="none" w:sz="0" w:space="0" w:color="auto"/>
        <w:right w:val="none" w:sz="0" w:space="0" w:color="auto"/>
      </w:divBdr>
    </w:div>
    <w:div w:id="9603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C:\Users\boln\AppData\Local\Temp\AcadreMM\radCF687-0.pn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18</Pages>
  <Words>2646</Words>
  <Characters>16145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2017-09-20T07:36:00Z</dcterms:created>
  <dcterms:modified xsi:type="dcterms:W3CDTF">2017-09-20T07:36:00Z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{5FC62FE2-3046-46FE-880E-40EF7BCE8455}</vt:lpwstr>
  </property>
</Properties>
</file>