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64B07" w14:textId="05C61608" w:rsidR="003A5542" w:rsidRDefault="003A5542" w:rsidP="005B3379">
      <w:pPr>
        <w:pStyle w:val="Overskrift1"/>
        <w:rPr>
          <w:rStyle w:val="Svaghenvisning"/>
          <w:smallCaps w:val="0"/>
          <w:color w:val="2E74B5" w:themeColor="accent1" w:themeShade="BF"/>
          <w:u w:val="none"/>
        </w:rPr>
      </w:pPr>
      <w:bookmarkStart w:id="0" w:name="_Toc479523907"/>
      <w:bookmarkStart w:id="1" w:name="_Toc481583914"/>
      <w:r>
        <w:rPr>
          <w:rStyle w:val="Svaghenvisning"/>
          <w:smallCaps w:val="0"/>
          <w:color w:val="2E74B5" w:themeColor="accent1" w:themeShade="BF"/>
          <w:u w:val="none"/>
        </w:rPr>
        <w:t>NOTAT</w:t>
      </w:r>
      <w:r w:rsidR="00521947" w:rsidRPr="005B3379">
        <w:rPr>
          <w:rStyle w:val="Svaghenvisning"/>
          <w:smallCaps w:val="0"/>
          <w:color w:val="2E74B5" w:themeColor="accent1" w:themeShade="BF"/>
          <w:u w:val="none"/>
        </w:rPr>
        <w:t xml:space="preserve"> </w:t>
      </w:r>
    </w:p>
    <w:p w14:paraId="2F86DD64" w14:textId="1B47ED60" w:rsidR="00521947" w:rsidRPr="005B3379" w:rsidRDefault="003A5542" w:rsidP="005B3379">
      <w:pPr>
        <w:pStyle w:val="Overskrift1"/>
        <w:rPr>
          <w:rStyle w:val="Svaghenvisning"/>
          <w:smallCaps w:val="0"/>
          <w:color w:val="2E74B5" w:themeColor="accent1" w:themeShade="BF"/>
          <w:u w:val="none"/>
        </w:rPr>
      </w:pPr>
      <w:r>
        <w:rPr>
          <w:rStyle w:val="Svaghenvisning"/>
          <w:smallCaps w:val="0"/>
          <w:color w:val="2E74B5" w:themeColor="accent1" w:themeShade="BF"/>
          <w:u w:val="none"/>
        </w:rPr>
        <w:t>E</w:t>
      </w:r>
      <w:r w:rsidR="005052C8" w:rsidRPr="005B3379">
        <w:rPr>
          <w:rStyle w:val="Svaghenvisning"/>
          <w:smallCaps w:val="0"/>
          <w:color w:val="2E74B5" w:themeColor="accent1" w:themeShade="BF"/>
          <w:u w:val="none"/>
        </w:rPr>
        <w:t>t</w:t>
      </w:r>
      <w:r w:rsidR="003E4B3E">
        <w:rPr>
          <w:rStyle w:val="Svaghenvisning"/>
          <w:smallCaps w:val="0"/>
          <w:color w:val="2E74B5" w:themeColor="accent1" w:themeShade="BF"/>
          <w:u w:val="none"/>
        </w:rPr>
        <w:t xml:space="preserve"> styrket</w:t>
      </w:r>
      <w:r w:rsidR="005052C8" w:rsidRPr="005B3379">
        <w:rPr>
          <w:rStyle w:val="Svaghenvisning"/>
          <w:smallCaps w:val="0"/>
          <w:color w:val="2E74B5" w:themeColor="accent1" w:themeShade="BF"/>
          <w:u w:val="none"/>
        </w:rPr>
        <w:t xml:space="preserve"> uddannelses</w:t>
      </w:r>
      <w:r w:rsidR="003E4B3E">
        <w:rPr>
          <w:rStyle w:val="Svaghenvisning"/>
          <w:smallCaps w:val="0"/>
          <w:color w:val="2E74B5" w:themeColor="accent1" w:themeShade="BF"/>
          <w:u w:val="none"/>
        </w:rPr>
        <w:t>miljø i Fredericia midtby</w:t>
      </w:r>
      <w:bookmarkEnd w:id="0"/>
      <w:bookmarkEnd w:id="1"/>
    </w:p>
    <w:p w14:paraId="63E809E3" w14:textId="77777777" w:rsidR="00521947" w:rsidRDefault="00521947" w:rsidP="00521947">
      <w:pPr>
        <w:pStyle w:val="Overskrift2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48350106"/>
        <w:docPartObj>
          <w:docPartGallery w:val="Table of Contents"/>
          <w:docPartUnique/>
        </w:docPartObj>
      </w:sdtPr>
      <w:sdtEndPr/>
      <w:sdtContent>
        <w:p w14:paraId="57D02B05" w14:textId="77777777" w:rsidR="00521947" w:rsidRDefault="00521947" w:rsidP="00521947">
          <w:pPr>
            <w:pStyle w:val="Overskrift"/>
          </w:pPr>
          <w:r>
            <w:t>Indhold</w:t>
          </w:r>
        </w:p>
        <w:p w14:paraId="54E445E6" w14:textId="77777777" w:rsidR="00E60C42" w:rsidRDefault="00521947">
          <w:pPr>
            <w:pStyle w:val="Indholdsfortegnelse1"/>
            <w:tabs>
              <w:tab w:val="right" w:leader="dot" w:pos="9736"/>
            </w:tabs>
            <w:rPr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583914" w:history="1">
            <w:r w:rsidR="00E60C42" w:rsidRPr="00B04A5A">
              <w:rPr>
                <w:rStyle w:val="Hyperlink"/>
                <w:noProof/>
              </w:rPr>
              <w:t>Notat om for etablering af et styrket uddannelsesmiljø i Fredericia midtby</w:t>
            </w:r>
            <w:r w:rsidR="00E60C42">
              <w:rPr>
                <w:noProof/>
                <w:webHidden/>
              </w:rPr>
              <w:tab/>
            </w:r>
            <w:r w:rsidR="00E60C42">
              <w:rPr>
                <w:noProof/>
                <w:webHidden/>
              </w:rPr>
              <w:fldChar w:fldCharType="begin"/>
            </w:r>
            <w:r w:rsidR="00E60C42">
              <w:rPr>
                <w:noProof/>
                <w:webHidden/>
              </w:rPr>
              <w:instrText xml:space="preserve"> PAGEREF _Toc481583914 \h </w:instrText>
            </w:r>
            <w:r w:rsidR="00E60C42">
              <w:rPr>
                <w:noProof/>
                <w:webHidden/>
              </w:rPr>
            </w:r>
            <w:r w:rsidR="00E60C42">
              <w:rPr>
                <w:noProof/>
                <w:webHidden/>
              </w:rPr>
              <w:fldChar w:fldCharType="separate"/>
            </w:r>
            <w:r w:rsidR="00E60C42">
              <w:rPr>
                <w:noProof/>
                <w:webHidden/>
              </w:rPr>
              <w:t>1</w:t>
            </w:r>
            <w:r w:rsidR="00E60C42">
              <w:rPr>
                <w:noProof/>
                <w:webHidden/>
              </w:rPr>
              <w:fldChar w:fldCharType="end"/>
            </w:r>
          </w:hyperlink>
        </w:p>
        <w:p w14:paraId="545A64CA" w14:textId="77777777" w:rsidR="00E60C42" w:rsidRDefault="000C68E3">
          <w:pPr>
            <w:pStyle w:val="Indholdsfortegnelse2"/>
            <w:tabs>
              <w:tab w:val="right" w:leader="dot" w:pos="9736"/>
            </w:tabs>
            <w:rPr>
              <w:noProof/>
              <w:lang w:eastAsia="da-DK"/>
            </w:rPr>
          </w:pPr>
          <w:hyperlink w:anchor="_Toc481583915" w:history="1">
            <w:r w:rsidR="00E60C42" w:rsidRPr="00B04A5A">
              <w:rPr>
                <w:rStyle w:val="Hyperlink"/>
                <w:noProof/>
              </w:rPr>
              <w:t>Baggrund</w:t>
            </w:r>
            <w:r w:rsidR="00E60C42">
              <w:rPr>
                <w:noProof/>
                <w:webHidden/>
              </w:rPr>
              <w:tab/>
            </w:r>
            <w:r w:rsidR="00E60C42">
              <w:rPr>
                <w:noProof/>
                <w:webHidden/>
              </w:rPr>
              <w:fldChar w:fldCharType="begin"/>
            </w:r>
            <w:r w:rsidR="00E60C42">
              <w:rPr>
                <w:noProof/>
                <w:webHidden/>
              </w:rPr>
              <w:instrText xml:space="preserve"> PAGEREF _Toc481583915 \h </w:instrText>
            </w:r>
            <w:r w:rsidR="00E60C42">
              <w:rPr>
                <w:noProof/>
                <w:webHidden/>
              </w:rPr>
            </w:r>
            <w:r w:rsidR="00E60C42">
              <w:rPr>
                <w:noProof/>
                <w:webHidden/>
              </w:rPr>
              <w:fldChar w:fldCharType="separate"/>
            </w:r>
            <w:r w:rsidR="00E60C42">
              <w:rPr>
                <w:noProof/>
                <w:webHidden/>
              </w:rPr>
              <w:t>2</w:t>
            </w:r>
            <w:r w:rsidR="00E60C42">
              <w:rPr>
                <w:noProof/>
                <w:webHidden/>
              </w:rPr>
              <w:fldChar w:fldCharType="end"/>
            </w:r>
          </w:hyperlink>
        </w:p>
        <w:p w14:paraId="2AD98A3A" w14:textId="300C085A" w:rsidR="00E60C42" w:rsidRDefault="000C68E3">
          <w:pPr>
            <w:pStyle w:val="Indholdsfortegnelse2"/>
            <w:tabs>
              <w:tab w:val="right" w:leader="dot" w:pos="9736"/>
            </w:tabs>
            <w:rPr>
              <w:noProof/>
              <w:lang w:eastAsia="da-DK"/>
            </w:rPr>
          </w:pPr>
          <w:hyperlink w:anchor="_Toc481583916" w:history="1">
            <w:r w:rsidR="003A5542">
              <w:rPr>
                <w:rStyle w:val="Hyperlink"/>
                <w:noProof/>
              </w:rPr>
              <w:t xml:space="preserve">Formålet med </w:t>
            </w:r>
            <w:r w:rsidR="00E60C42" w:rsidRPr="00B04A5A">
              <w:rPr>
                <w:rStyle w:val="Hyperlink"/>
                <w:noProof/>
              </w:rPr>
              <w:t>analysen</w:t>
            </w:r>
            <w:r w:rsidR="00E60C42">
              <w:rPr>
                <w:noProof/>
                <w:webHidden/>
              </w:rPr>
              <w:tab/>
            </w:r>
            <w:r w:rsidR="00E60C42">
              <w:rPr>
                <w:noProof/>
                <w:webHidden/>
              </w:rPr>
              <w:fldChar w:fldCharType="begin"/>
            </w:r>
            <w:r w:rsidR="00E60C42">
              <w:rPr>
                <w:noProof/>
                <w:webHidden/>
              </w:rPr>
              <w:instrText xml:space="preserve"> PAGEREF _Toc481583916 \h </w:instrText>
            </w:r>
            <w:r w:rsidR="00E60C42">
              <w:rPr>
                <w:noProof/>
                <w:webHidden/>
              </w:rPr>
            </w:r>
            <w:r w:rsidR="00E60C42">
              <w:rPr>
                <w:noProof/>
                <w:webHidden/>
              </w:rPr>
              <w:fldChar w:fldCharType="separate"/>
            </w:r>
            <w:r w:rsidR="00E60C42">
              <w:rPr>
                <w:noProof/>
                <w:webHidden/>
              </w:rPr>
              <w:t>2</w:t>
            </w:r>
            <w:r w:rsidR="00E60C42">
              <w:rPr>
                <w:noProof/>
                <w:webHidden/>
              </w:rPr>
              <w:fldChar w:fldCharType="end"/>
            </w:r>
          </w:hyperlink>
        </w:p>
        <w:p w14:paraId="76989BAC" w14:textId="58A9364B" w:rsidR="00E60C42" w:rsidRDefault="000C68E3">
          <w:pPr>
            <w:pStyle w:val="Indholdsfortegnelse3"/>
            <w:tabs>
              <w:tab w:val="right" w:leader="dot" w:pos="9736"/>
            </w:tabs>
            <w:rPr>
              <w:noProof/>
              <w:lang w:eastAsia="da-DK"/>
            </w:rPr>
          </w:pPr>
          <w:hyperlink w:anchor="_Toc481583917" w:history="1">
            <w:r w:rsidR="00E60C42" w:rsidRPr="00B04A5A">
              <w:rPr>
                <w:rStyle w:val="Hyperlink"/>
                <w:noProof/>
              </w:rPr>
              <w:t xml:space="preserve">Fase 1: </w:t>
            </w:r>
            <w:r w:rsidR="003A5542">
              <w:rPr>
                <w:rStyle w:val="Hyperlink"/>
                <w:noProof/>
              </w:rPr>
              <w:t xml:space="preserve">foranalyse: </w:t>
            </w:r>
            <w:r w:rsidR="00E60C42" w:rsidRPr="00B04A5A">
              <w:rPr>
                <w:rStyle w:val="Hyperlink"/>
                <w:noProof/>
              </w:rPr>
              <w:t>Dialog med mulige aktører og samarbejdspartnere</w:t>
            </w:r>
            <w:r w:rsidR="00E60C42">
              <w:rPr>
                <w:noProof/>
                <w:webHidden/>
              </w:rPr>
              <w:tab/>
            </w:r>
            <w:r w:rsidR="00E60C42">
              <w:rPr>
                <w:noProof/>
                <w:webHidden/>
              </w:rPr>
              <w:fldChar w:fldCharType="begin"/>
            </w:r>
            <w:r w:rsidR="00E60C42">
              <w:rPr>
                <w:noProof/>
                <w:webHidden/>
              </w:rPr>
              <w:instrText xml:space="preserve"> PAGEREF _Toc481583917 \h </w:instrText>
            </w:r>
            <w:r w:rsidR="00E60C42">
              <w:rPr>
                <w:noProof/>
                <w:webHidden/>
              </w:rPr>
            </w:r>
            <w:r w:rsidR="00E60C42">
              <w:rPr>
                <w:noProof/>
                <w:webHidden/>
              </w:rPr>
              <w:fldChar w:fldCharType="separate"/>
            </w:r>
            <w:r w:rsidR="00E60C42">
              <w:rPr>
                <w:noProof/>
                <w:webHidden/>
              </w:rPr>
              <w:t>2</w:t>
            </w:r>
            <w:r w:rsidR="00E60C42">
              <w:rPr>
                <w:noProof/>
                <w:webHidden/>
              </w:rPr>
              <w:fldChar w:fldCharType="end"/>
            </w:r>
          </w:hyperlink>
        </w:p>
        <w:p w14:paraId="5799160F" w14:textId="77777777" w:rsidR="00E60C42" w:rsidRDefault="000C68E3">
          <w:pPr>
            <w:pStyle w:val="Indholdsfortegnelse3"/>
            <w:tabs>
              <w:tab w:val="right" w:leader="dot" w:pos="9736"/>
            </w:tabs>
            <w:rPr>
              <w:noProof/>
              <w:lang w:eastAsia="da-DK"/>
            </w:rPr>
          </w:pPr>
          <w:hyperlink w:anchor="_Toc481583918" w:history="1">
            <w:r w:rsidR="00E60C42" w:rsidRPr="00B04A5A">
              <w:rPr>
                <w:rStyle w:val="Hyperlink"/>
                <w:noProof/>
              </w:rPr>
              <w:t>Fase 2:  Mulighederne for styrkelse af uddannelsesmiljøet i Fredericia midtby</w:t>
            </w:r>
            <w:r w:rsidR="00E60C42">
              <w:rPr>
                <w:noProof/>
                <w:webHidden/>
              </w:rPr>
              <w:tab/>
            </w:r>
            <w:r w:rsidR="00E60C42">
              <w:rPr>
                <w:noProof/>
                <w:webHidden/>
              </w:rPr>
              <w:fldChar w:fldCharType="begin"/>
            </w:r>
            <w:r w:rsidR="00E60C42">
              <w:rPr>
                <w:noProof/>
                <w:webHidden/>
              </w:rPr>
              <w:instrText xml:space="preserve"> PAGEREF _Toc481583918 \h </w:instrText>
            </w:r>
            <w:r w:rsidR="00E60C42">
              <w:rPr>
                <w:noProof/>
                <w:webHidden/>
              </w:rPr>
            </w:r>
            <w:r w:rsidR="00E60C42">
              <w:rPr>
                <w:noProof/>
                <w:webHidden/>
              </w:rPr>
              <w:fldChar w:fldCharType="separate"/>
            </w:r>
            <w:r w:rsidR="00E60C42">
              <w:rPr>
                <w:noProof/>
                <w:webHidden/>
              </w:rPr>
              <w:t>2</w:t>
            </w:r>
            <w:r w:rsidR="00E60C42">
              <w:rPr>
                <w:noProof/>
                <w:webHidden/>
              </w:rPr>
              <w:fldChar w:fldCharType="end"/>
            </w:r>
          </w:hyperlink>
        </w:p>
        <w:p w14:paraId="26F031F7" w14:textId="77777777" w:rsidR="00E60C42" w:rsidRDefault="000C68E3">
          <w:pPr>
            <w:pStyle w:val="Indholdsfortegnelse3"/>
            <w:tabs>
              <w:tab w:val="right" w:leader="dot" w:pos="9736"/>
            </w:tabs>
            <w:rPr>
              <w:noProof/>
              <w:lang w:eastAsia="da-DK"/>
            </w:rPr>
          </w:pPr>
          <w:hyperlink w:anchor="_Toc481583919" w:history="1">
            <w:r w:rsidR="00E60C42" w:rsidRPr="00B04A5A">
              <w:rPr>
                <w:rStyle w:val="Hyperlink"/>
                <w:noProof/>
              </w:rPr>
              <w:t>Fase 3: Finansieringsmodeller – og muligheder</w:t>
            </w:r>
            <w:r w:rsidR="00E60C42">
              <w:rPr>
                <w:noProof/>
                <w:webHidden/>
              </w:rPr>
              <w:tab/>
            </w:r>
            <w:r w:rsidR="00E60C42">
              <w:rPr>
                <w:noProof/>
                <w:webHidden/>
              </w:rPr>
              <w:fldChar w:fldCharType="begin"/>
            </w:r>
            <w:r w:rsidR="00E60C42">
              <w:rPr>
                <w:noProof/>
                <w:webHidden/>
              </w:rPr>
              <w:instrText xml:space="preserve"> PAGEREF _Toc481583919 \h </w:instrText>
            </w:r>
            <w:r w:rsidR="00E60C42">
              <w:rPr>
                <w:noProof/>
                <w:webHidden/>
              </w:rPr>
            </w:r>
            <w:r w:rsidR="00E60C42">
              <w:rPr>
                <w:noProof/>
                <w:webHidden/>
              </w:rPr>
              <w:fldChar w:fldCharType="separate"/>
            </w:r>
            <w:r w:rsidR="00E60C42">
              <w:rPr>
                <w:noProof/>
                <w:webHidden/>
              </w:rPr>
              <w:t>3</w:t>
            </w:r>
            <w:r w:rsidR="00E60C42">
              <w:rPr>
                <w:noProof/>
                <w:webHidden/>
              </w:rPr>
              <w:fldChar w:fldCharType="end"/>
            </w:r>
          </w:hyperlink>
        </w:p>
        <w:p w14:paraId="67B99583" w14:textId="77777777" w:rsidR="00E60C42" w:rsidRDefault="000C68E3">
          <w:pPr>
            <w:pStyle w:val="Indholdsfortegnelse3"/>
            <w:tabs>
              <w:tab w:val="right" w:leader="dot" w:pos="9736"/>
            </w:tabs>
            <w:rPr>
              <w:noProof/>
              <w:lang w:eastAsia="da-DK"/>
            </w:rPr>
          </w:pPr>
          <w:hyperlink w:anchor="_Toc481583920" w:history="1">
            <w:r w:rsidR="00E60C42" w:rsidRPr="00B04A5A">
              <w:rPr>
                <w:rStyle w:val="Hyperlink"/>
                <w:noProof/>
              </w:rPr>
              <w:t>Fase 4: Igangsættelse af etablering af et uddannelsescampus</w:t>
            </w:r>
            <w:r w:rsidR="00E60C42">
              <w:rPr>
                <w:noProof/>
                <w:webHidden/>
              </w:rPr>
              <w:tab/>
            </w:r>
            <w:r w:rsidR="00E60C42">
              <w:rPr>
                <w:noProof/>
                <w:webHidden/>
              </w:rPr>
              <w:fldChar w:fldCharType="begin"/>
            </w:r>
            <w:r w:rsidR="00E60C42">
              <w:rPr>
                <w:noProof/>
                <w:webHidden/>
              </w:rPr>
              <w:instrText xml:space="preserve"> PAGEREF _Toc481583920 \h </w:instrText>
            </w:r>
            <w:r w:rsidR="00E60C42">
              <w:rPr>
                <w:noProof/>
                <w:webHidden/>
              </w:rPr>
            </w:r>
            <w:r w:rsidR="00E60C42">
              <w:rPr>
                <w:noProof/>
                <w:webHidden/>
              </w:rPr>
              <w:fldChar w:fldCharType="separate"/>
            </w:r>
            <w:r w:rsidR="00E60C42">
              <w:rPr>
                <w:noProof/>
                <w:webHidden/>
              </w:rPr>
              <w:t>3</w:t>
            </w:r>
            <w:r w:rsidR="00E60C42">
              <w:rPr>
                <w:noProof/>
                <w:webHidden/>
              </w:rPr>
              <w:fldChar w:fldCharType="end"/>
            </w:r>
          </w:hyperlink>
        </w:p>
        <w:p w14:paraId="55A9B90D" w14:textId="77777777" w:rsidR="00E60C42" w:rsidRDefault="000C68E3">
          <w:pPr>
            <w:pStyle w:val="Indholdsfortegnelse2"/>
            <w:tabs>
              <w:tab w:val="right" w:leader="dot" w:pos="9736"/>
            </w:tabs>
            <w:rPr>
              <w:noProof/>
              <w:lang w:eastAsia="da-DK"/>
            </w:rPr>
          </w:pPr>
          <w:hyperlink w:anchor="_Toc481583921" w:history="1">
            <w:r w:rsidR="00E60C42" w:rsidRPr="00B04A5A">
              <w:rPr>
                <w:rStyle w:val="Hyperlink"/>
                <w:noProof/>
              </w:rPr>
              <w:t>Procesplan for en analyse</w:t>
            </w:r>
            <w:r w:rsidR="00E60C42">
              <w:rPr>
                <w:noProof/>
                <w:webHidden/>
              </w:rPr>
              <w:tab/>
            </w:r>
            <w:r w:rsidR="00E60C42">
              <w:rPr>
                <w:noProof/>
                <w:webHidden/>
              </w:rPr>
              <w:fldChar w:fldCharType="begin"/>
            </w:r>
            <w:r w:rsidR="00E60C42">
              <w:rPr>
                <w:noProof/>
                <w:webHidden/>
              </w:rPr>
              <w:instrText xml:space="preserve"> PAGEREF _Toc481583921 \h </w:instrText>
            </w:r>
            <w:r w:rsidR="00E60C42">
              <w:rPr>
                <w:noProof/>
                <w:webHidden/>
              </w:rPr>
            </w:r>
            <w:r w:rsidR="00E60C42">
              <w:rPr>
                <w:noProof/>
                <w:webHidden/>
              </w:rPr>
              <w:fldChar w:fldCharType="separate"/>
            </w:r>
            <w:r w:rsidR="00E60C42">
              <w:rPr>
                <w:noProof/>
                <w:webHidden/>
              </w:rPr>
              <w:t>3</w:t>
            </w:r>
            <w:r w:rsidR="00E60C42">
              <w:rPr>
                <w:noProof/>
                <w:webHidden/>
              </w:rPr>
              <w:fldChar w:fldCharType="end"/>
            </w:r>
          </w:hyperlink>
        </w:p>
        <w:p w14:paraId="6B2D083A" w14:textId="77777777" w:rsidR="00E60C42" w:rsidRDefault="000C68E3">
          <w:pPr>
            <w:pStyle w:val="Indholdsfortegnelse3"/>
            <w:tabs>
              <w:tab w:val="right" w:leader="dot" w:pos="9736"/>
            </w:tabs>
            <w:rPr>
              <w:noProof/>
              <w:lang w:eastAsia="da-DK"/>
            </w:rPr>
          </w:pPr>
          <w:hyperlink w:anchor="_Toc481583922" w:history="1">
            <w:r w:rsidR="00E60C42" w:rsidRPr="00B04A5A">
              <w:rPr>
                <w:rStyle w:val="Hyperlink"/>
                <w:noProof/>
              </w:rPr>
              <w:t>Organisering</w:t>
            </w:r>
            <w:r w:rsidR="00E60C42">
              <w:rPr>
                <w:noProof/>
                <w:webHidden/>
              </w:rPr>
              <w:tab/>
            </w:r>
            <w:r w:rsidR="00E60C42">
              <w:rPr>
                <w:noProof/>
                <w:webHidden/>
              </w:rPr>
              <w:fldChar w:fldCharType="begin"/>
            </w:r>
            <w:r w:rsidR="00E60C42">
              <w:rPr>
                <w:noProof/>
                <w:webHidden/>
              </w:rPr>
              <w:instrText xml:space="preserve"> PAGEREF _Toc481583922 \h </w:instrText>
            </w:r>
            <w:r w:rsidR="00E60C42">
              <w:rPr>
                <w:noProof/>
                <w:webHidden/>
              </w:rPr>
            </w:r>
            <w:r w:rsidR="00E60C42">
              <w:rPr>
                <w:noProof/>
                <w:webHidden/>
              </w:rPr>
              <w:fldChar w:fldCharType="separate"/>
            </w:r>
            <w:r w:rsidR="00E60C42">
              <w:rPr>
                <w:noProof/>
                <w:webHidden/>
              </w:rPr>
              <w:t>4</w:t>
            </w:r>
            <w:r w:rsidR="00E60C42">
              <w:rPr>
                <w:noProof/>
                <w:webHidden/>
              </w:rPr>
              <w:fldChar w:fldCharType="end"/>
            </w:r>
          </w:hyperlink>
        </w:p>
        <w:p w14:paraId="39A1977A" w14:textId="77777777" w:rsidR="00E60C42" w:rsidRDefault="000C68E3">
          <w:pPr>
            <w:pStyle w:val="Indholdsfortegnelse3"/>
            <w:tabs>
              <w:tab w:val="right" w:leader="dot" w:pos="9736"/>
            </w:tabs>
            <w:rPr>
              <w:noProof/>
              <w:lang w:eastAsia="da-DK"/>
            </w:rPr>
          </w:pPr>
          <w:hyperlink w:anchor="_Toc481583923" w:history="1">
            <w:r w:rsidR="00E60C42" w:rsidRPr="00B04A5A">
              <w:rPr>
                <w:rStyle w:val="Hyperlink"/>
                <w:noProof/>
              </w:rPr>
              <w:t>Den videre proces / skal gentages i Indstillingen til sagen</w:t>
            </w:r>
            <w:r w:rsidR="00E60C42">
              <w:rPr>
                <w:noProof/>
                <w:webHidden/>
              </w:rPr>
              <w:tab/>
            </w:r>
            <w:r w:rsidR="00E60C42">
              <w:rPr>
                <w:noProof/>
                <w:webHidden/>
              </w:rPr>
              <w:fldChar w:fldCharType="begin"/>
            </w:r>
            <w:r w:rsidR="00E60C42">
              <w:rPr>
                <w:noProof/>
                <w:webHidden/>
              </w:rPr>
              <w:instrText xml:space="preserve"> PAGEREF _Toc481583923 \h </w:instrText>
            </w:r>
            <w:r w:rsidR="00E60C42">
              <w:rPr>
                <w:noProof/>
                <w:webHidden/>
              </w:rPr>
            </w:r>
            <w:r w:rsidR="00E60C42">
              <w:rPr>
                <w:noProof/>
                <w:webHidden/>
              </w:rPr>
              <w:fldChar w:fldCharType="separate"/>
            </w:r>
            <w:r w:rsidR="00E60C42">
              <w:rPr>
                <w:noProof/>
                <w:webHidden/>
              </w:rPr>
              <w:t>4</w:t>
            </w:r>
            <w:r w:rsidR="00E60C42">
              <w:rPr>
                <w:noProof/>
                <w:webHidden/>
              </w:rPr>
              <w:fldChar w:fldCharType="end"/>
            </w:r>
          </w:hyperlink>
        </w:p>
        <w:p w14:paraId="073CE749" w14:textId="77777777" w:rsidR="00E60C42" w:rsidRDefault="000C68E3">
          <w:pPr>
            <w:pStyle w:val="Indholdsfortegnelse2"/>
            <w:tabs>
              <w:tab w:val="right" w:leader="dot" w:pos="9736"/>
            </w:tabs>
            <w:rPr>
              <w:noProof/>
              <w:lang w:eastAsia="da-DK"/>
            </w:rPr>
          </w:pPr>
          <w:hyperlink w:anchor="_Toc481583924" w:history="1">
            <w:r w:rsidR="00E60C42" w:rsidRPr="00B04A5A">
              <w:rPr>
                <w:rStyle w:val="Hyperlink"/>
                <w:noProof/>
              </w:rPr>
              <w:t>Bilag 1</w:t>
            </w:r>
            <w:r w:rsidR="00E60C42">
              <w:rPr>
                <w:noProof/>
                <w:webHidden/>
              </w:rPr>
              <w:tab/>
            </w:r>
            <w:r w:rsidR="00E60C42">
              <w:rPr>
                <w:noProof/>
                <w:webHidden/>
              </w:rPr>
              <w:fldChar w:fldCharType="begin"/>
            </w:r>
            <w:r w:rsidR="00E60C42">
              <w:rPr>
                <w:noProof/>
                <w:webHidden/>
              </w:rPr>
              <w:instrText xml:space="preserve"> PAGEREF _Toc481583924 \h </w:instrText>
            </w:r>
            <w:r w:rsidR="00E60C42">
              <w:rPr>
                <w:noProof/>
                <w:webHidden/>
              </w:rPr>
            </w:r>
            <w:r w:rsidR="00E60C42">
              <w:rPr>
                <w:noProof/>
                <w:webHidden/>
              </w:rPr>
              <w:fldChar w:fldCharType="separate"/>
            </w:r>
            <w:r w:rsidR="00E60C42">
              <w:rPr>
                <w:noProof/>
                <w:webHidden/>
              </w:rPr>
              <w:t>5</w:t>
            </w:r>
            <w:r w:rsidR="00E60C42">
              <w:rPr>
                <w:noProof/>
                <w:webHidden/>
              </w:rPr>
              <w:fldChar w:fldCharType="end"/>
            </w:r>
          </w:hyperlink>
        </w:p>
        <w:p w14:paraId="46818554" w14:textId="77777777" w:rsidR="00E60C42" w:rsidRDefault="000C68E3">
          <w:pPr>
            <w:pStyle w:val="Indholdsfortegnelse2"/>
            <w:tabs>
              <w:tab w:val="right" w:leader="dot" w:pos="9736"/>
            </w:tabs>
            <w:rPr>
              <w:noProof/>
              <w:lang w:eastAsia="da-DK"/>
            </w:rPr>
          </w:pPr>
          <w:hyperlink w:anchor="_Toc481583925" w:history="1">
            <w:r w:rsidR="00E60C42" w:rsidRPr="00B04A5A">
              <w:rPr>
                <w:rStyle w:val="Hyperlink"/>
                <w:noProof/>
              </w:rPr>
              <w:t>Mulige uddannelsesinstitutioner og andre aktører, der er eller kan blive en del af styrket uddannelsesmiljø og/eller et uddannelsescampus</w:t>
            </w:r>
            <w:r w:rsidR="00E60C42">
              <w:rPr>
                <w:noProof/>
                <w:webHidden/>
              </w:rPr>
              <w:tab/>
            </w:r>
            <w:r w:rsidR="00E60C42">
              <w:rPr>
                <w:noProof/>
                <w:webHidden/>
              </w:rPr>
              <w:fldChar w:fldCharType="begin"/>
            </w:r>
            <w:r w:rsidR="00E60C42">
              <w:rPr>
                <w:noProof/>
                <w:webHidden/>
              </w:rPr>
              <w:instrText xml:space="preserve"> PAGEREF _Toc481583925 \h </w:instrText>
            </w:r>
            <w:r w:rsidR="00E60C42">
              <w:rPr>
                <w:noProof/>
                <w:webHidden/>
              </w:rPr>
            </w:r>
            <w:r w:rsidR="00E60C42">
              <w:rPr>
                <w:noProof/>
                <w:webHidden/>
              </w:rPr>
              <w:fldChar w:fldCharType="separate"/>
            </w:r>
            <w:r w:rsidR="00E60C42">
              <w:rPr>
                <w:noProof/>
                <w:webHidden/>
              </w:rPr>
              <w:t>5</w:t>
            </w:r>
            <w:r w:rsidR="00E60C42">
              <w:rPr>
                <w:noProof/>
                <w:webHidden/>
              </w:rPr>
              <w:fldChar w:fldCharType="end"/>
            </w:r>
          </w:hyperlink>
        </w:p>
        <w:p w14:paraId="71E4CEFD" w14:textId="77777777" w:rsidR="00E60C42" w:rsidRDefault="000C68E3">
          <w:pPr>
            <w:pStyle w:val="Indholdsfortegnelse2"/>
            <w:tabs>
              <w:tab w:val="right" w:leader="dot" w:pos="9736"/>
            </w:tabs>
            <w:rPr>
              <w:noProof/>
              <w:lang w:eastAsia="da-DK"/>
            </w:rPr>
          </w:pPr>
          <w:hyperlink w:anchor="_Toc481583926" w:history="1">
            <w:r w:rsidR="00E60C42" w:rsidRPr="00B04A5A">
              <w:rPr>
                <w:rStyle w:val="Hyperlink"/>
                <w:noProof/>
              </w:rPr>
              <w:t>Fællesfaciliteter og funktioner</w:t>
            </w:r>
            <w:r w:rsidR="00E60C42">
              <w:rPr>
                <w:noProof/>
                <w:webHidden/>
              </w:rPr>
              <w:tab/>
            </w:r>
            <w:r w:rsidR="00E60C42">
              <w:rPr>
                <w:noProof/>
                <w:webHidden/>
              </w:rPr>
              <w:fldChar w:fldCharType="begin"/>
            </w:r>
            <w:r w:rsidR="00E60C42">
              <w:rPr>
                <w:noProof/>
                <w:webHidden/>
              </w:rPr>
              <w:instrText xml:space="preserve"> PAGEREF _Toc481583926 \h </w:instrText>
            </w:r>
            <w:r w:rsidR="00E60C42">
              <w:rPr>
                <w:noProof/>
                <w:webHidden/>
              </w:rPr>
            </w:r>
            <w:r w:rsidR="00E60C42">
              <w:rPr>
                <w:noProof/>
                <w:webHidden/>
              </w:rPr>
              <w:fldChar w:fldCharType="separate"/>
            </w:r>
            <w:r w:rsidR="00E60C42">
              <w:rPr>
                <w:noProof/>
                <w:webHidden/>
              </w:rPr>
              <w:t>6</w:t>
            </w:r>
            <w:r w:rsidR="00E60C42">
              <w:rPr>
                <w:noProof/>
                <w:webHidden/>
              </w:rPr>
              <w:fldChar w:fldCharType="end"/>
            </w:r>
          </w:hyperlink>
        </w:p>
        <w:p w14:paraId="2FDF91C3" w14:textId="77777777" w:rsidR="00521947" w:rsidRDefault="00521947" w:rsidP="00521947">
          <w:r>
            <w:rPr>
              <w:b/>
              <w:bCs/>
            </w:rPr>
            <w:fldChar w:fldCharType="end"/>
          </w:r>
        </w:p>
      </w:sdtContent>
    </w:sdt>
    <w:p w14:paraId="2EE7A262" w14:textId="77777777" w:rsidR="00521947" w:rsidRDefault="00521947" w:rsidP="00521947">
      <w:pPr>
        <w:ind w:left="1304"/>
      </w:pPr>
    </w:p>
    <w:p w14:paraId="074D5A74" w14:textId="77777777" w:rsidR="00521947" w:rsidRDefault="00521947" w:rsidP="00521947">
      <w:pPr>
        <w:ind w:left="1304"/>
      </w:pPr>
    </w:p>
    <w:p w14:paraId="3D93C73E" w14:textId="77777777" w:rsidR="00521947" w:rsidRDefault="00521947" w:rsidP="00521947">
      <w:r>
        <w:br w:type="page"/>
      </w:r>
    </w:p>
    <w:p w14:paraId="694F6AB7" w14:textId="77777777" w:rsidR="00CC216B" w:rsidRDefault="00CC216B" w:rsidP="00CC216B">
      <w:pPr>
        <w:pStyle w:val="Overskrift2"/>
      </w:pPr>
      <w:bookmarkStart w:id="2" w:name="_Toc481583915"/>
      <w:r>
        <w:lastRenderedPageBreak/>
        <w:t>Baggrund</w:t>
      </w:r>
      <w:bookmarkEnd w:id="2"/>
    </w:p>
    <w:p w14:paraId="53E031B0" w14:textId="77777777" w:rsidR="00782DC9" w:rsidRDefault="00782DC9" w:rsidP="00095979"/>
    <w:p w14:paraId="51CAE062" w14:textId="22E7FC77" w:rsidR="00FD6578" w:rsidRPr="00FD6578" w:rsidRDefault="00031962" w:rsidP="00FD6578">
      <w:pPr>
        <w:spacing w:after="0"/>
        <w:jc w:val="both"/>
      </w:pPr>
      <w:r w:rsidRPr="00FD6578">
        <w:t xml:space="preserve">Fredericia Byråd </w:t>
      </w:r>
      <w:r w:rsidR="00782DC9" w:rsidRPr="00FD6578">
        <w:t xml:space="preserve">vedtog </w:t>
      </w:r>
      <w:r w:rsidRPr="00FD6578">
        <w:t>d. 8. m</w:t>
      </w:r>
      <w:r w:rsidR="00782DC9" w:rsidRPr="00FD6578">
        <w:t>aj 2017</w:t>
      </w:r>
      <w:r w:rsidRPr="00FD6578">
        <w:t xml:space="preserve"> en ny</w:t>
      </w:r>
      <w:r w:rsidR="00FD6578">
        <w:t xml:space="preserve"> u</w:t>
      </w:r>
      <w:r w:rsidR="0074296A" w:rsidRPr="00FD6578">
        <w:t>ddannelsespolitik</w:t>
      </w:r>
      <w:r w:rsidRPr="00FD6578">
        <w:t>,</w:t>
      </w:r>
      <w:r w:rsidR="00FD6578" w:rsidRPr="00FD6578">
        <w:t xml:space="preserve"> der skal understøtte vores uddannelser, samt udvikle og tiltrække uddannelser til Fredericia. </w:t>
      </w:r>
    </w:p>
    <w:p w14:paraId="75D5BAFA" w14:textId="77777777" w:rsidR="00FD6578" w:rsidRPr="00FD6578" w:rsidRDefault="00FD6578" w:rsidP="00FD6578">
      <w:pPr>
        <w:spacing w:after="0"/>
        <w:jc w:val="both"/>
      </w:pPr>
    </w:p>
    <w:p w14:paraId="51BF8EA5" w14:textId="257B8F87" w:rsidR="00FD6578" w:rsidRPr="00FD6578" w:rsidRDefault="00FD6578" w:rsidP="00095979">
      <w:r w:rsidRPr="00FD6578">
        <w:t>Et af uddannelsespolitikkens indsatsområder er ´uddannelsesmiljø´, og mulighederne for at styrke uddannelsesmiljøet i Fredericia på tværs af de mange uddannelser og uddannelsesinstitutioner. E</w:t>
      </w:r>
      <w:r w:rsidR="00363FE1">
        <w:t>t styr</w:t>
      </w:r>
      <w:r w:rsidRPr="00FD6578">
        <w:t xml:space="preserve">ket </w:t>
      </w:r>
      <w:r>
        <w:t xml:space="preserve">uddannelsesmiljø er afgørende for at vi lykkes med den uddannelsespolitiske dagsorden, og </w:t>
      </w:r>
      <w:r w:rsidR="00363FE1">
        <w:t>skal bidrage til Fredericias fortsatte udvikling:</w:t>
      </w:r>
    </w:p>
    <w:p w14:paraId="2EB8DAF6" w14:textId="3EF7F2A3" w:rsidR="00FD6578" w:rsidRPr="00FD6578" w:rsidRDefault="00363FE1" w:rsidP="00FD6578">
      <w:pPr>
        <w:pStyle w:val="Listeafsnit"/>
        <w:numPr>
          <w:ilvl w:val="0"/>
          <w:numId w:val="20"/>
        </w:numPr>
      </w:pPr>
      <w:r>
        <w:t>Flere får mulighed for at tage</w:t>
      </w:r>
      <w:r w:rsidR="00FD6578" w:rsidRPr="00FD6578">
        <w:t xml:space="preserve"> en uddannelse</w:t>
      </w:r>
      <w:r>
        <w:t xml:space="preserve"> i Fredericia</w:t>
      </w:r>
    </w:p>
    <w:p w14:paraId="17694927" w14:textId="2B869C23" w:rsidR="00FD6578" w:rsidRPr="00FD6578" w:rsidRDefault="00363FE1" w:rsidP="00095979">
      <w:pPr>
        <w:pStyle w:val="Listeafsnit"/>
        <w:numPr>
          <w:ilvl w:val="0"/>
          <w:numId w:val="20"/>
        </w:numPr>
      </w:pPr>
      <w:r>
        <w:t>Ved at arbejde med et samlet uddannelsesmiljø i Fredericia midtby kan der skabes</w:t>
      </w:r>
      <w:r w:rsidR="00FD6578" w:rsidRPr="00FD6578">
        <w:t xml:space="preserve"> mere </w:t>
      </w:r>
      <w:r>
        <w:t>vækst og udvikling i midtbyen</w:t>
      </w:r>
    </w:p>
    <w:p w14:paraId="52CC5F2A" w14:textId="1F2D4590" w:rsidR="00FD6578" w:rsidRDefault="00363FE1" w:rsidP="00095979">
      <w:pPr>
        <w:pStyle w:val="Listeafsnit"/>
        <w:numPr>
          <w:ilvl w:val="0"/>
          <w:numId w:val="20"/>
        </w:numPr>
      </w:pPr>
      <w:r>
        <w:t>Vi får b</w:t>
      </w:r>
      <w:r w:rsidR="00FD6578" w:rsidRPr="00FD6578">
        <w:t>edre</w:t>
      </w:r>
      <w:r w:rsidR="00FD6578">
        <w:t xml:space="preserve"> muligheder for at tiltrække nye uddannelser og uddannelsesinstitutioner, da uddannelsesmiljø er afgørende for, at de kan lægge uddannelser i Fredericia</w:t>
      </w:r>
    </w:p>
    <w:p w14:paraId="26D25C3D" w14:textId="77777777" w:rsidR="00363FE1" w:rsidRPr="00FD6578" w:rsidRDefault="00363FE1" w:rsidP="00363FE1">
      <w:pPr>
        <w:pStyle w:val="Listeafsnit"/>
      </w:pPr>
    </w:p>
    <w:p w14:paraId="06D0D181" w14:textId="5B8E24FC" w:rsidR="00521947" w:rsidRDefault="00521947" w:rsidP="00521947">
      <w:pPr>
        <w:pStyle w:val="Overskrift2"/>
      </w:pPr>
      <w:bookmarkStart w:id="3" w:name="_Toc481583916"/>
      <w:r>
        <w:t>Formål</w:t>
      </w:r>
      <w:r w:rsidR="00E55C70">
        <w:t>et</w:t>
      </w:r>
      <w:r w:rsidR="003A5542">
        <w:t xml:space="preserve"> med </w:t>
      </w:r>
      <w:r>
        <w:t>analyse</w:t>
      </w:r>
      <w:r w:rsidR="00E55C70">
        <w:t>n</w:t>
      </w:r>
      <w:bookmarkEnd w:id="3"/>
    </w:p>
    <w:p w14:paraId="4CAA50E6" w14:textId="7D906483" w:rsidR="00E917E7" w:rsidRDefault="008648A1" w:rsidP="00521947">
      <w:r>
        <w:t>De</w:t>
      </w:r>
      <w:r w:rsidR="00A92B8D">
        <w:t xml:space="preserve">tte notat skal </w:t>
      </w:r>
      <w:r w:rsidR="00060E82">
        <w:t>udgøre et beslutningsgrundlag til politisk drøftelse</w:t>
      </w:r>
      <w:r w:rsidR="00F65AA6">
        <w:t xml:space="preserve"> i Uddannelsesudvalget. Notatet skal kvalificere en politisk</w:t>
      </w:r>
      <w:r w:rsidR="00060E82">
        <w:t xml:space="preserve"> beslutning om</w:t>
      </w:r>
      <w:r w:rsidR="00F65AA6">
        <w:t>, at igangsætte en foranalyse</w:t>
      </w:r>
      <w:r w:rsidR="00060E82">
        <w:t xml:space="preserve"> af </w:t>
      </w:r>
      <w:r w:rsidR="007F6CB3">
        <w:t>mulighederne for</w:t>
      </w:r>
      <w:r>
        <w:t xml:space="preserve"> </w:t>
      </w:r>
      <w:r w:rsidR="00F65AA6">
        <w:t>at</w:t>
      </w:r>
      <w:r>
        <w:t xml:space="preserve"> </w:t>
      </w:r>
      <w:r w:rsidR="00F65AA6">
        <w:t xml:space="preserve">styrke </w:t>
      </w:r>
      <w:r w:rsidR="003E4B3E">
        <w:t xml:space="preserve"> uddannelsesmiljø</w:t>
      </w:r>
      <w:r w:rsidR="00F65AA6">
        <w:t>et</w:t>
      </w:r>
      <w:r w:rsidR="003E4B3E">
        <w:t xml:space="preserve"> i Fredericia</w:t>
      </w:r>
      <w:r w:rsidR="00F65AA6">
        <w:t xml:space="preserve"> blandt relevante aktører. Dette skal danne grundlag for en egentlig analyse, at</w:t>
      </w:r>
      <w:r w:rsidR="003E4B3E">
        <w:t xml:space="preserve"> mulighederne for etablering af et uddannelsescampus</w:t>
      </w:r>
      <w:r>
        <w:t xml:space="preserve"> </w:t>
      </w:r>
      <w:r w:rsidR="00F65AA6">
        <w:t xml:space="preserve">i Fredericia midtby </w:t>
      </w:r>
      <w:r>
        <w:t>i samarbejde med en række andre relevante aktører</w:t>
      </w:r>
      <w:r w:rsidR="007F6CB3">
        <w:t xml:space="preserve">. </w:t>
      </w:r>
      <w:r w:rsidR="00E45B19">
        <w:t xml:space="preserve">Derudover skal </w:t>
      </w:r>
      <w:r w:rsidR="00C92D2A">
        <w:t>for</w:t>
      </w:r>
      <w:r w:rsidR="00E45B19">
        <w:t xml:space="preserve">analysen afdække behovet for et </w:t>
      </w:r>
      <w:r w:rsidR="00F65AA6">
        <w:t>college/</w:t>
      </w:r>
      <w:r w:rsidR="00E45B19">
        <w:t>ta</w:t>
      </w:r>
      <w:r w:rsidR="00F65AA6">
        <w:t>lentcollege</w:t>
      </w:r>
      <w:r w:rsidR="00E45B19">
        <w:t xml:space="preserve"> i midtbyen</w:t>
      </w:r>
      <w:r w:rsidR="00E917E7">
        <w:t>.</w:t>
      </w:r>
    </w:p>
    <w:p w14:paraId="140200CE" w14:textId="17B15A6E" w:rsidR="008648A1" w:rsidRDefault="00C92D2A" w:rsidP="00521947">
      <w:r>
        <w:t>Der er flere</w:t>
      </w:r>
      <w:r w:rsidR="00E917E7">
        <w:t xml:space="preserve"> andre </w:t>
      </w:r>
      <w:r w:rsidR="00F65AA6">
        <w:t>kommuner</w:t>
      </w:r>
      <w:r w:rsidR="00E917E7">
        <w:t xml:space="preserve"> i Danmark, der har bygget et campus i de senere år. Derfor er vigtigt</w:t>
      </w:r>
      <w:r w:rsidR="00F65AA6">
        <w:t>,</w:t>
      </w:r>
      <w:r w:rsidR="00E917E7">
        <w:t xml:space="preserve"> at vi lader os inspirere af dem og gør brug af de erfaringer og viden der på området i vores arbejde.</w:t>
      </w:r>
      <w:r w:rsidR="00F65AA6">
        <w:t xml:space="preserve"> </w:t>
      </w:r>
      <w:r w:rsidR="00E917E7">
        <w:t xml:space="preserve"> </w:t>
      </w:r>
    </w:p>
    <w:p w14:paraId="247DB275" w14:textId="427194CA" w:rsidR="00521947" w:rsidRDefault="00060E82" w:rsidP="00521947">
      <w:r>
        <w:t>Det foreslås</w:t>
      </w:r>
      <w:r w:rsidR="00E06327">
        <w:t xml:space="preserve"> at e</w:t>
      </w:r>
      <w:r w:rsidR="008648A1">
        <w:t>n analyse sk</w:t>
      </w:r>
      <w:r w:rsidR="00EF4510">
        <w:t>al indeholde følgende elementer og inddelt i faser:</w:t>
      </w:r>
    </w:p>
    <w:p w14:paraId="5E1B0691" w14:textId="77777777" w:rsidR="00F65AA6" w:rsidRDefault="00F65AA6" w:rsidP="00521947"/>
    <w:p w14:paraId="0533ED54" w14:textId="316A45C1" w:rsidR="008648A1" w:rsidRPr="00E55C70" w:rsidRDefault="00D5528D" w:rsidP="000913AE">
      <w:pPr>
        <w:pStyle w:val="Overskrift3"/>
      </w:pPr>
      <w:bookmarkStart w:id="4" w:name="_Toc481583917"/>
      <w:r>
        <w:t xml:space="preserve">Fase 1: </w:t>
      </w:r>
      <w:r w:rsidR="003A5542">
        <w:t xml:space="preserve">Foranalyse: </w:t>
      </w:r>
      <w:r>
        <w:t>Dialog med mulige a</w:t>
      </w:r>
      <w:r w:rsidR="008648A1" w:rsidRPr="00E55C70">
        <w:t>ktører</w:t>
      </w:r>
      <w:r>
        <w:t xml:space="preserve"> og samarbejdspartnere</w:t>
      </w:r>
      <w:bookmarkEnd w:id="4"/>
    </w:p>
    <w:p w14:paraId="3424532F" w14:textId="2029196F" w:rsidR="00EF4510" w:rsidRDefault="00060E82" w:rsidP="002D3F2D">
      <w:pPr>
        <w:pStyle w:val="Opstilling-punkttegn"/>
        <w:numPr>
          <w:ilvl w:val="0"/>
          <w:numId w:val="0"/>
        </w:numPr>
      </w:pPr>
      <w:r>
        <w:t xml:space="preserve">Fase 1 </w:t>
      </w:r>
      <w:r w:rsidR="003A5542">
        <w:t xml:space="preserve">kan betragtes som en foranalyse, der </w:t>
      </w:r>
      <w:r>
        <w:t>skal afdække</w:t>
      </w:r>
      <w:r w:rsidR="003A5542">
        <w:t>,</w:t>
      </w:r>
      <w:r w:rsidR="00720D35">
        <w:t xml:space="preserve"> hvilke aktører, der </w:t>
      </w:r>
      <w:r w:rsidR="003A5542">
        <w:t xml:space="preserve">kan og </w:t>
      </w:r>
      <w:r w:rsidR="00720D35">
        <w:t xml:space="preserve">vil være en del af </w:t>
      </w:r>
      <w:r>
        <w:t xml:space="preserve">et </w:t>
      </w:r>
      <w:r w:rsidR="003E4B3E">
        <w:t>styrket</w:t>
      </w:r>
      <w:r>
        <w:t xml:space="preserve"> uddannelses</w:t>
      </w:r>
      <w:r w:rsidR="003E4B3E">
        <w:t>miljø</w:t>
      </w:r>
      <w:r>
        <w:t xml:space="preserve"> i Fredericia. Her skal der laves en behovsafdækning og en vurdering af aktørernes muligheder nu og på sigt</w:t>
      </w:r>
      <w:r w:rsidR="003A5542">
        <w:t xml:space="preserve"> for at bidrage til denne målsætning</w:t>
      </w:r>
      <w:r>
        <w:t xml:space="preserve">. </w:t>
      </w:r>
      <w:r w:rsidR="00EF4510">
        <w:t>Behovsafklaring</w:t>
      </w:r>
      <w:r>
        <w:t>en skal afdække følgende:</w:t>
      </w:r>
      <w:r w:rsidR="00EF4510">
        <w:t xml:space="preserve"> </w:t>
      </w:r>
    </w:p>
    <w:p w14:paraId="63C16A46" w14:textId="77777777" w:rsidR="003A5542" w:rsidRDefault="003A5542" w:rsidP="00060E82">
      <w:pPr>
        <w:pStyle w:val="Opstilling-punkttegn"/>
        <w:numPr>
          <w:ilvl w:val="0"/>
          <w:numId w:val="0"/>
        </w:numPr>
        <w:ind w:left="360" w:hanging="360"/>
      </w:pPr>
    </w:p>
    <w:p w14:paraId="7045482F" w14:textId="62BF74D5" w:rsidR="003A5542" w:rsidRDefault="00A92B8D" w:rsidP="00E55C70">
      <w:pPr>
        <w:pStyle w:val="Opstilling-punkttegn"/>
        <w:tabs>
          <w:tab w:val="clear" w:pos="360"/>
          <w:tab w:val="num" w:pos="1080"/>
        </w:tabs>
        <w:ind w:left="1080"/>
      </w:pPr>
      <w:r>
        <w:t xml:space="preserve">Set fra aktørens synspunkt, hvilke muligheder og begrænsninger er der for at styrke uddannelsesmiljøet i Fredericia? </w:t>
      </w:r>
    </w:p>
    <w:p w14:paraId="6D24EBB7" w14:textId="55835475" w:rsidR="00A92B8D" w:rsidRDefault="00A92B8D" w:rsidP="00E55C70">
      <w:pPr>
        <w:pStyle w:val="Opstilling-punkttegn"/>
        <w:tabs>
          <w:tab w:val="clear" w:pos="360"/>
          <w:tab w:val="num" w:pos="1080"/>
        </w:tabs>
        <w:ind w:left="1080"/>
      </w:pPr>
      <w:r>
        <w:t xml:space="preserve">Hvordan kan aktøren selv bidrage til et styrket uddannelsesmiljø? og i Fredericia midtby? </w:t>
      </w:r>
    </w:p>
    <w:p w14:paraId="7097F73B" w14:textId="45F806D8" w:rsidR="00DF3E92" w:rsidRDefault="00DF3E92" w:rsidP="00E55C70">
      <w:pPr>
        <w:pStyle w:val="Opstilling-punkttegn"/>
        <w:tabs>
          <w:tab w:val="clear" w:pos="360"/>
          <w:tab w:val="num" w:pos="1080"/>
        </w:tabs>
        <w:ind w:left="1080"/>
      </w:pPr>
      <w:r>
        <w:t xml:space="preserve">Kan aktørerne se sig selv som en del af et </w:t>
      </w:r>
      <w:r w:rsidR="00A92B8D">
        <w:t>uddannelsescampus i Fredericia m</w:t>
      </w:r>
      <w:r>
        <w:t>idtby</w:t>
      </w:r>
      <w:r w:rsidR="00F65AA6">
        <w:t>?</w:t>
      </w:r>
    </w:p>
    <w:p w14:paraId="10F48560" w14:textId="2673DD28" w:rsidR="00EF4510" w:rsidRDefault="00EF4510" w:rsidP="00E55C70">
      <w:pPr>
        <w:pStyle w:val="Opstilling-punkttegn"/>
        <w:tabs>
          <w:tab w:val="clear" w:pos="360"/>
          <w:tab w:val="num" w:pos="1080"/>
        </w:tabs>
        <w:ind w:left="1080"/>
      </w:pPr>
      <w:r>
        <w:t>Hvor meget plads skal de enkelte institutioner have</w:t>
      </w:r>
      <w:r w:rsidR="00971C98">
        <w:t xml:space="preserve"> – nu og på sigt</w:t>
      </w:r>
      <w:r w:rsidR="00F65AA6">
        <w:t>?</w:t>
      </w:r>
      <w:r>
        <w:t xml:space="preserve"> </w:t>
      </w:r>
    </w:p>
    <w:p w14:paraId="0FAD7FEE" w14:textId="233C5B1F" w:rsidR="00720D35" w:rsidRDefault="00720D35" w:rsidP="00E55C70">
      <w:pPr>
        <w:pStyle w:val="Opstilling-punkttegn"/>
        <w:tabs>
          <w:tab w:val="clear" w:pos="360"/>
          <w:tab w:val="num" w:pos="1080"/>
        </w:tabs>
        <w:ind w:left="1080"/>
      </w:pPr>
      <w:r>
        <w:t>Ønsker til indretning</w:t>
      </w:r>
      <w:r w:rsidR="00F65AA6">
        <w:t>?</w:t>
      </w:r>
      <w:r>
        <w:t xml:space="preserve"> </w:t>
      </w:r>
    </w:p>
    <w:p w14:paraId="0E118EF4" w14:textId="5D8084CF" w:rsidR="00EF4510" w:rsidRDefault="00EF4510" w:rsidP="00E55C70">
      <w:pPr>
        <w:pStyle w:val="Opstilling-punkttegn"/>
        <w:tabs>
          <w:tab w:val="clear" w:pos="360"/>
          <w:tab w:val="num" w:pos="1080"/>
        </w:tabs>
        <w:ind w:left="1080"/>
      </w:pPr>
      <w:r>
        <w:t>Ønsker til fællesfaciliteter og funktioner</w:t>
      </w:r>
      <w:r w:rsidR="00F65AA6">
        <w:t>?</w:t>
      </w:r>
      <w:r w:rsidR="00FE271D">
        <w:t xml:space="preserve"> </w:t>
      </w:r>
    </w:p>
    <w:p w14:paraId="1A65ED57" w14:textId="40E4C3E7" w:rsidR="00E06327" w:rsidRDefault="00EF4510" w:rsidP="00E55C70">
      <w:pPr>
        <w:pStyle w:val="Opstilling-punkttegn"/>
        <w:tabs>
          <w:tab w:val="clear" w:pos="360"/>
          <w:tab w:val="num" w:pos="1080"/>
        </w:tabs>
        <w:ind w:left="1080"/>
      </w:pPr>
      <w:r>
        <w:t>Ønsker til placering</w:t>
      </w:r>
      <w:r w:rsidR="00700267">
        <w:t xml:space="preserve"> i Fredericia</w:t>
      </w:r>
      <w:r w:rsidR="00F65AA6">
        <w:t>?</w:t>
      </w:r>
    </w:p>
    <w:p w14:paraId="3E4352DE" w14:textId="27A6B119" w:rsidR="00E55C70" w:rsidRDefault="00700267" w:rsidP="00E55C70">
      <w:pPr>
        <w:pStyle w:val="Opstilling-punkttegn"/>
        <w:tabs>
          <w:tab w:val="clear" w:pos="360"/>
          <w:tab w:val="num" w:pos="1080"/>
        </w:tabs>
        <w:ind w:left="1080"/>
      </w:pPr>
      <w:r>
        <w:t xml:space="preserve"> </w:t>
      </w:r>
      <w:r w:rsidR="00971C98">
        <w:t>S</w:t>
      </w:r>
      <w:r w:rsidR="00E55C70">
        <w:t>ynergimuligheder ift</w:t>
      </w:r>
      <w:r w:rsidR="00971C98">
        <w:t xml:space="preserve">. </w:t>
      </w:r>
      <w:r w:rsidR="00E55C70">
        <w:t>nærhed</w:t>
      </w:r>
      <w:r w:rsidR="00971C98">
        <w:t xml:space="preserve"> og samarbejde</w:t>
      </w:r>
      <w:r w:rsidR="00E55C70">
        <w:t xml:space="preserve"> med andre aktører</w:t>
      </w:r>
      <w:r w:rsidR="00FA154B">
        <w:t xml:space="preserve">, herunder en vurdering af muligheder </w:t>
      </w:r>
      <w:r w:rsidR="00372F49">
        <w:t>for samarbejde om at skabe nye uddannelser</w:t>
      </w:r>
      <w:r w:rsidR="00F65AA6">
        <w:t>?</w:t>
      </w:r>
      <w:r w:rsidR="00372F49">
        <w:t xml:space="preserve"> </w:t>
      </w:r>
    </w:p>
    <w:p w14:paraId="37CED635" w14:textId="77777777" w:rsidR="0062264E" w:rsidRDefault="0062264E" w:rsidP="00E55C70">
      <w:pPr>
        <w:pStyle w:val="Opstilling-punkttegn"/>
        <w:tabs>
          <w:tab w:val="clear" w:pos="360"/>
          <w:tab w:val="num" w:pos="1080"/>
        </w:tabs>
        <w:ind w:left="1080"/>
      </w:pPr>
      <w:r>
        <w:lastRenderedPageBreak/>
        <w:t xml:space="preserve">Hvad ønsker aktørerne: leje? eje? </w:t>
      </w:r>
    </w:p>
    <w:p w14:paraId="14FC74A4" w14:textId="6E61592B" w:rsidR="0062264E" w:rsidRDefault="0062264E" w:rsidP="00E55C70">
      <w:pPr>
        <w:pStyle w:val="Opstilling-punkttegn"/>
        <w:tabs>
          <w:tab w:val="clear" w:pos="360"/>
          <w:tab w:val="num" w:pos="1080"/>
        </w:tabs>
        <w:ind w:left="1080"/>
      </w:pPr>
      <w:r>
        <w:t>Hvilke muligheder har de enkelte aktører for finansiering</w:t>
      </w:r>
      <w:r w:rsidR="00F65AA6">
        <w:t>?</w:t>
      </w:r>
    </w:p>
    <w:p w14:paraId="341372B3" w14:textId="4DD7E462" w:rsidR="00E45B19" w:rsidRDefault="00E45B19" w:rsidP="00E55C70">
      <w:pPr>
        <w:pStyle w:val="Opstilling-punkttegn"/>
        <w:tabs>
          <w:tab w:val="clear" w:pos="360"/>
          <w:tab w:val="num" w:pos="1080"/>
        </w:tabs>
        <w:ind w:left="1080"/>
      </w:pPr>
      <w:r>
        <w:t>Hvilke behov er der for et talentcollege/ungdomsboliger i midtbyen og hvilke ønsker er der til etablering af disse</w:t>
      </w:r>
      <w:r w:rsidR="00F65AA6">
        <w:t>?</w:t>
      </w:r>
    </w:p>
    <w:p w14:paraId="6923FC90" w14:textId="77777777" w:rsidR="0062264E" w:rsidRDefault="0062264E" w:rsidP="0062264E">
      <w:pPr>
        <w:pStyle w:val="Opstilling-punkttegn"/>
        <w:numPr>
          <w:ilvl w:val="0"/>
          <w:numId w:val="0"/>
        </w:numPr>
      </w:pPr>
    </w:p>
    <w:p w14:paraId="3F0F75C7" w14:textId="4F261A19" w:rsidR="00A92B8D" w:rsidRDefault="00A92B8D" w:rsidP="0062264E">
      <w:pPr>
        <w:pStyle w:val="Opstilling-punkttegn"/>
        <w:numPr>
          <w:ilvl w:val="0"/>
          <w:numId w:val="0"/>
        </w:numPr>
      </w:pPr>
      <w:r>
        <w:t>Den konkrete spørgeramme formuleres efterfølgende.</w:t>
      </w:r>
    </w:p>
    <w:p w14:paraId="2A4BF555" w14:textId="77777777" w:rsidR="00A92B8D" w:rsidRDefault="00A92B8D" w:rsidP="0062264E">
      <w:pPr>
        <w:pStyle w:val="Opstilling-punkttegn"/>
        <w:numPr>
          <w:ilvl w:val="0"/>
          <w:numId w:val="0"/>
        </w:numPr>
      </w:pPr>
    </w:p>
    <w:p w14:paraId="249D21B7" w14:textId="77777777" w:rsidR="00720D35" w:rsidRDefault="0062264E" w:rsidP="0062264E">
      <w:pPr>
        <w:pStyle w:val="Opstilling-punkttegn"/>
        <w:numPr>
          <w:ilvl w:val="0"/>
          <w:numId w:val="0"/>
        </w:numPr>
      </w:pPr>
      <w:r>
        <w:t>Kommunens egne uddannelsesaktiviteter skal medtænkes som aktør i nyt uddannelsescampus.</w:t>
      </w:r>
    </w:p>
    <w:p w14:paraId="3B23378E" w14:textId="783CD131" w:rsidR="00D5528D" w:rsidRDefault="00AE2445" w:rsidP="0062264E">
      <w:pPr>
        <w:pStyle w:val="Opstilling-punkttegn"/>
        <w:numPr>
          <w:ilvl w:val="0"/>
          <w:numId w:val="0"/>
        </w:numPr>
      </w:pPr>
      <w:r>
        <w:t>En liste</w:t>
      </w:r>
      <w:r w:rsidR="00D5528D">
        <w:t xml:space="preserve"> over mulige aktører</w:t>
      </w:r>
      <w:r>
        <w:t xml:space="preserve"> udleveres på mødet.</w:t>
      </w:r>
    </w:p>
    <w:p w14:paraId="0E16ED0E" w14:textId="77777777" w:rsidR="003A5542" w:rsidRDefault="003A5542" w:rsidP="0062264E">
      <w:pPr>
        <w:pStyle w:val="Opstilling-punkttegn"/>
        <w:numPr>
          <w:ilvl w:val="0"/>
          <w:numId w:val="0"/>
        </w:numPr>
      </w:pPr>
    </w:p>
    <w:p w14:paraId="56776034" w14:textId="77777777" w:rsidR="008D317D" w:rsidRPr="008D317D" w:rsidRDefault="008D317D" w:rsidP="008D317D">
      <w:pPr>
        <w:spacing w:after="0"/>
        <w:rPr>
          <w:b/>
        </w:rPr>
      </w:pPr>
      <w:bookmarkStart w:id="5" w:name="_Toc481583926"/>
      <w:r w:rsidRPr="008D317D">
        <w:rPr>
          <w:b/>
        </w:rPr>
        <w:t>Fællesfaciliteter og funktioner</w:t>
      </w:r>
      <w:bookmarkEnd w:id="5"/>
    </w:p>
    <w:p w14:paraId="3CB2846E" w14:textId="3513220A" w:rsidR="008D317D" w:rsidRPr="008F50D5" w:rsidRDefault="008D317D" w:rsidP="008D317D">
      <w:r>
        <w:t xml:space="preserve">En interviewrunde skal afdække, </w:t>
      </w:r>
      <w:r w:rsidRPr="008F50D5">
        <w:t>hvilke faciliteter og funktioner</w:t>
      </w:r>
      <w:r>
        <w:t>, det</w:t>
      </w:r>
      <w:r w:rsidRPr="008F50D5">
        <w:t xml:space="preserve"> vil give mening at </w:t>
      </w:r>
      <w:r>
        <w:t>være fælles</w:t>
      </w:r>
      <w:r w:rsidRPr="008F50D5">
        <w:t xml:space="preserve"> om. </w:t>
      </w:r>
      <w:r>
        <w:t xml:space="preserve">Hvorefter foranalysen kan opstille de fællesfunktioner og faciliteter, der er behov for og ønsker om. </w:t>
      </w:r>
      <w:r w:rsidRPr="008F50D5">
        <w:t xml:space="preserve">Nedenstående er eksempler på fællesfaciliteter og funktioner på </w:t>
      </w:r>
      <w:r>
        <w:t>et</w:t>
      </w:r>
      <w:r w:rsidRPr="008F50D5">
        <w:t xml:space="preserve"> </w:t>
      </w:r>
      <w:r>
        <w:t>c</w:t>
      </w:r>
      <w:r w:rsidRPr="008F50D5">
        <w:t>ampus</w:t>
      </w:r>
      <w:r>
        <w:t>.</w:t>
      </w:r>
    </w:p>
    <w:p w14:paraId="278F4C20" w14:textId="77777777" w:rsidR="008D317D" w:rsidRPr="00F87605" w:rsidRDefault="008D317D" w:rsidP="008D317D">
      <w:r w:rsidRPr="00F87605">
        <w:t xml:space="preserve">Fælles funktioner; </w:t>
      </w:r>
    </w:p>
    <w:p w14:paraId="3F682B23" w14:textId="77777777" w:rsidR="008D317D" w:rsidRPr="008F50D5" w:rsidRDefault="008D317D" w:rsidP="008D317D">
      <w:pPr>
        <w:pStyle w:val="Opstilling-punkttegn"/>
      </w:pPr>
      <w:r>
        <w:t>k</w:t>
      </w:r>
      <w:r w:rsidRPr="008F50D5">
        <w:t>antine</w:t>
      </w:r>
      <w:r>
        <w:t>, i</w:t>
      </w:r>
      <w:r w:rsidRPr="008F50D5">
        <w:t>drætsfaciliteter</w:t>
      </w:r>
      <w:r>
        <w:t>, m</w:t>
      </w:r>
      <w:r w:rsidRPr="008F50D5">
        <w:t>ødelokaler</w:t>
      </w:r>
      <w:r>
        <w:t>, k</w:t>
      </w:r>
      <w:r w:rsidRPr="008F50D5">
        <w:t>ursuslokaler</w:t>
      </w:r>
      <w:r>
        <w:t>, s</w:t>
      </w:r>
      <w:r w:rsidRPr="008F50D5">
        <w:t>ociale opholdsrum</w:t>
      </w:r>
      <w:r>
        <w:t>, b</w:t>
      </w:r>
      <w:r w:rsidRPr="008F50D5">
        <w:t>ibliotek/mediatek</w:t>
      </w:r>
      <w:r>
        <w:t>, p</w:t>
      </w:r>
      <w:r w:rsidRPr="008F50D5">
        <w:t>ersonalefaciliteter</w:t>
      </w:r>
      <w:r>
        <w:t>, i</w:t>
      </w:r>
      <w:r w:rsidRPr="008F50D5">
        <w:t>dræt og bevægelsesfaciliteter</w:t>
      </w:r>
      <w:r>
        <w:t>, o</w:t>
      </w:r>
      <w:r w:rsidRPr="008F50D5">
        <w:t>mklædningsfaciliteter</w:t>
      </w:r>
      <w:r>
        <w:t>, g</w:t>
      </w:r>
      <w:r w:rsidRPr="008F50D5">
        <w:t>arderobe</w:t>
      </w:r>
      <w:r>
        <w:t>, t</w:t>
      </w:r>
      <w:r w:rsidRPr="008F50D5">
        <w:t>oiletter</w:t>
      </w:r>
      <w:r>
        <w:t>, u</w:t>
      </w:r>
      <w:r w:rsidRPr="008F50D5">
        <w:t>dearealer (fx opholdsrum, grønne områder, parkering, cykelparkering)</w:t>
      </w:r>
    </w:p>
    <w:p w14:paraId="1A4BAA72" w14:textId="77777777" w:rsidR="008D317D" w:rsidRDefault="008D317D" w:rsidP="008D317D">
      <w:r w:rsidRPr="008F50D5">
        <w:t>Generelle studieområder og faglokaler</w:t>
      </w:r>
      <w:r>
        <w:t>;</w:t>
      </w:r>
    </w:p>
    <w:p w14:paraId="63D68AE3" w14:textId="77777777" w:rsidR="008D317D" w:rsidRPr="008F50D5" w:rsidRDefault="008D317D" w:rsidP="008D317D">
      <w:pPr>
        <w:pStyle w:val="Opstilling-punkttegn"/>
      </w:pPr>
      <w:r>
        <w:t>u</w:t>
      </w:r>
      <w:r w:rsidRPr="008F50D5">
        <w:t>ndervisningslokaler</w:t>
      </w:r>
      <w:r>
        <w:t>, s</w:t>
      </w:r>
      <w:r w:rsidRPr="008F50D5">
        <w:t>amtalerum</w:t>
      </w:r>
      <w:r>
        <w:t>, f</w:t>
      </w:r>
      <w:r w:rsidRPr="008F50D5">
        <w:t>aglokaler (fx kemi, fysisk, laboratorier mm)</w:t>
      </w:r>
    </w:p>
    <w:p w14:paraId="389B1E80" w14:textId="77777777" w:rsidR="008D317D" w:rsidRPr="008F50D5" w:rsidRDefault="008D317D" w:rsidP="008D317D">
      <w:r w:rsidRPr="008F50D5">
        <w:t>Administrative funktioner</w:t>
      </w:r>
      <w:r>
        <w:t>:</w:t>
      </w:r>
    </w:p>
    <w:p w14:paraId="31EDEDE4" w14:textId="77777777" w:rsidR="008D317D" w:rsidRDefault="008D317D" w:rsidP="008D317D">
      <w:pPr>
        <w:pStyle w:val="Opstilling-punkttegn"/>
      </w:pPr>
      <w:r>
        <w:t>l</w:t>
      </w:r>
      <w:r w:rsidRPr="008F50D5">
        <w:t>edelseskontorer</w:t>
      </w:r>
      <w:r>
        <w:t>, b</w:t>
      </w:r>
      <w:r w:rsidRPr="008F50D5">
        <w:t>ogholderi</w:t>
      </w:r>
      <w:r>
        <w:t>, r</w:t>
      </w:r>
      <w:r w:rsidRPr="008F50D5">
        <w:t>eception/servicedesk</w:t>
      </w:r>
      <w:r>
        <w:t>, s</w:t>
      </w:r>
      <w:r w:rsidRPr="008F50D5">
        <w:t>tudie- og kursusadministration</w:t>
      </w:r>
      <w:r>
        <w:t>, i</w:t>
      </w:r>
      <w:r w:rsidRPr="008F50D5">
        <w:t>t-administration</w:t>
      </w:r>
      <w:r>
        <w:t>, a</w:t>
      </w:r>
      <w:r w:rsidRPr="008F50D5">
        <w:t>rkiv</w:t>
      </w:r>
      <w:r>
        <w:t>, s</w:t>
      </w:r>
      <w:r w:rsidRPr="008F50D5">
        <w:t>tudievejledning</w:t>
      </w:r>
      <w:r>
        <w:t>, v</w:t>
      </w:r>
      <w:r w:rsidRPr="008F50D5">
        <w:t>ærksteder</w:t>
      </w:r>
      <w:r>
        <w:t>, c</w:t>
      </w:r>
      <w:r w:rsidRPr="008F50D5">
        <w:t>entrallager</w:t>
      </w:r>
      <w:r>
        <w:t>, s</w:t>
      </w:r>
      <w:r w:rsidRPr="008F50D5">
        <w:t>e</w:t>
      </w:r>
      <w:r>
        <w:t>r</w:t>
      </w:r>
      <w:r w:rsidRPr="008F50D5">
        <w:t>verrum</w:t>
      </w:r>
      <w:r>
        <w:t>, d</w:t>
      </w:r>
      <w:r w:rsidRPr="008F50D5">
        <w:t>epoter</w:t>
      </w:r>
      <w:r>
        <w:t>, s</w:t>
      </w:r>
      <w:r w:rsidRPr="008F50D5">
        <w:t>ervice-/teknikrum</w:t>
      </w:r>
    </w:p>
    <w:p w14:paraId="0FCC120E" w14:textId="77777777" w:rsidR="008D317D" w:rsidRDefault="008D317D" w:rsidP="008D317D">
      <w:pPr>
        <w:pStyle w:val="Opstilling-punkttegn"/>
        <w:numPr>
          <w:ilvl w:val="0"/>
          <w:numId w:val="0"/>
        </w:numPr>
        <w:ind w:left="360"/>
      </w:pPr>
    </w:p>
    <w:p w14:paraId="22DD6ED7" w14:textId="77777777" w:rsidR="008D317D" w:rsidRDefault="008D317D" w:rsidP="008D317D">
      <w:pPr>
        <w:pStyle w:val="Opstilling-punkttegn"/>
        <w:numPr>
          <w:ilvl w:val="0"/>
          <w:numId w:val="0"/>
        </w:numPr>
      </w:pPr>
      <w:r>
        <w:t xml:space="preserve">Der skal være fokus på udnyttelsesgraden af lokalerne, så alle lokaler benyttes så effektive som muligt. Derfor skal der tænkes i fleksible rum, deling af lokaler mellem dem som har til huse på campus, samt tænke aktiviteter ind, der har behov for lokaler om aften og i weekenden. </w:t>
      </w:r>
    </w:p>
    <w:p w14:paraId="7DE1B205" w14:textId="77777777" w:rsidR="008D317D" w:rsidRDefault="008D317D" w:rsidP="0062264E">
      <w:pPr>
        <w:pStyle w:val="Opstilling-punkttegn"/>
        <w:numPr>
          <w:ilvl w:val="0"/>
          <w:numId w:val="0"/>
        </w:numPr>
      </w:pPr>
    </w:p>
    <w:p w14:paraId="593E6C5E" w14:textId="614D2117" w:rsidR="00720D35" w:rsidRDefault="00EF4510" w:rsidP="001078B7">
      <w:pPr>
        <w:pStyle w:val="Overskrift3"/>
      </w:pPr>
      <w:bookmarkStart w:id="6" w:name="_Toc481583918"/>
      <w:r w:rsidRPr="00E55C70">
        <w:t xml:space="preserve">Fase 2: </w:t>
      </w:r>
      <w:r w:rsidR="00D5528D">
        <w:t xml:space="preserve"> </w:t>
      </w:r>
      <w:r w:rsidR="00E45B19">
        <w:t>Mulighederne for styrkelse af uddannelsesmiljøet i Fredericia midtby</w:t>
      </w:r>
      <w:bookmarkEnd w:id="6"/>
    </w:p>
    <w:p w14:paraId="5229C06C" w14:textId="4221D482" w:rsidR="00F65AA6" w:rsidRDefault="00D5528D" w:rsidP="001078B7">
      <w:pPr>
        <w:pStyle w:val="Opstilling-punkttegn"/>
        <w:numPr>
          <w:ilvl w:val="0"/>
          <w:numId w:val="0"/>
        </w:numPr>
      </w:pPr>
      <w:r>
        <w:t>På baggrund af dialogen med aktører</w:t>
      </w:r>
      <w:r w:rsidR="002D6980">
        <w:t>ne</w:t>
      </w:r>
      <w:r>
        <w:t xml:space="preserve"> </w:t>
      </w:r>
      <w:r w:rsidR="002D6980">
        <w:t xml:space="preserve">beskrives </w:t>
      </w:r>
      <w:r w:rsidR="00E45B19">
        <w:t xml:space="preserve">mulige scenarier for at styrke uddannelsesmiljøet i </w:t>
      </w:r>
      <w:r w:rsidR="00F65AA6">
        <w:t xml:space="preserve">Fredericia som helhed og i særdeleshed i </w:t>
      </w:r>
      <w:r w:rsidR="00E45B19">
        <w:t>Fredericia midtby,</w:t>
      </w:r>
      <w:r w:rsidR="00F65AA6">
        <w:t xml:space="preserve"> og der skal udvikles anbefalinger til at styrke uddannelsesmiljøet i hele Fredericia.  </w:t>
      </w:r>
      <w:r w:rsidR="00E45B19">
        <w:t xml:space="preserve"> </w:t>
      </w:r>
    </w:p>
    <w:p w14:paraId="4AD02DB6" w14:textId="02E50574" w:rsidR="00D5528D" w:rsidRDefault="002D3F2D" w:rsidP="001078B7">
      <w:pPr>
        <w:pStyle w:val="Opstilling-punkttegn"/>
        <w:numPr>
          <w:ilvl w:val="0"/>
          <w:numId w:val="0"/>
        </w:numPr>
      </w:pPr>
      <w:r>
        <w:t>A</w:t>
      </w:r>
      <w:r w:rsidR="00E45B19">
        <w:t xml:space="preserve">ktørernes ønsker og muligheder for </w:t>
      </w:r>
      <w:r w:rsidR="00310935">
        <w:t xml:space="preserve">involvering i </w:t>
      </w:r>
      <w:r w:rsidR="002D6980">
        <w:t xml:space="preserve">et </w:t>
      </w:r>
      <w:r w:rsidR="00E45B19">
        <w:t xml:space="preserve">egentligt </w:t>
      </w:r>
      <w:r w:rsidR="00D5528D">
        <w:t>uddannelsescampus</w:t>
      </w:r>
      <w:r>
        <w:t xml:space="preserve"> skal beskrives, og der skal i den forbindelse</w:t>
      </w:r>
      <w:r w:rsidR="00310935">
        <w:t xml:space="preserve"> </w:t>
      </w:r>
      <w:r>
        <w:t>gives en vurdering af</w:t>
      </w:r>
      <w:r w:rsidR="00310935">
        <w:t xml:space="preserve"> </w:t>
      </w:r>
      <w:r w:rsidR="002D6980">
        <w:t>størrelse</w:t>
      </w:r>
      <w:r>
        <w:t>n</w:t>
      </w:r>
      <w:r w:rsidR="00F65AA6">
        <w:t xml:space="preserve"> på </w:t>
      </w:r>
      <w:r>
        <w:t xml:space="preserve">et </w:t>
      </w:r>
      <w:r w:rsidR="00F65AA6">
        <w:t>campus</w:t>
      </w:r>
      <w:r w:rsidR="002D6980">
        <w:t xml:space="preserve">, fællesfaciliteter og </w:t>
      </w:r>
      <w:r>
        <w:t>-</w:t>
      </w:r>
      <w:r w:rsidR="002D6980">
        <w:t>funktioner</w:t>
      </w:r>
      <w:r w:rsidR="00310935">
        <w:t xml:space="preserve"> i et eventuelt uddannelsescampus og talentcollege. </w:t>
      </w:r>
      <w:r w:rsidR="00E45B19">
        <w:t xml:space="preserve"> </w:t>
      </w:r>
      <w:r w:rsidR="002D6980">
        <w:t xml:space="preserve">  </w:t>
      </w:r>
    </w:p>
    <w:p w14:paraId="2F7685FF" w14:textId="77777777" w:rsidR="00E45B19" w:rsidRDefault="00E45B19" w:rsidP="002D6980">
      <w:pPr>
        <w:pStyle w:val="Opstilling-punkttegn"/>
        <w:numPr>
          <w:ilvl w:val="0"/>
          <w:numId w:val="0"/>
        </w:numPr>
      </w:pPr>
    </w:p>
    <w:p w14:paraId="70FF4A2C" w14:textId="2090DB99" w:rsidR="0036389C" w:rsidRDefault="0036389C" w:rsidP="002D6980">
      <w:pPr>
        <w:pStyle w:val="Opstilling-punkttegn"/>
        <w:numPr>
          <w:ilvl w:val="0"/>
          <w:numId w:val="0"/>
        </w:numPr>
      </w:pPr>
      <w:r>
        <w:t>Sideløbende og på baggrund af ønsker fra aktørerne kortlægges mulighederne for pla</w:t>
      </w:r>
      <w:r w:rsidR="001078B7">
        <w:t>c</w:t>
      </w:r>
      <w:r>
        <w:t xml:space="preserve">ering af </w:t>
      </w:r>
      <w:r w:rsidR="003A5542">
        <w:t>et uddannelses</w:t>
      </w:r>
      <w:r>
        <w:t>campus i Fredericia, herunder en vurdering af muligheder og begrænsninger ved det forskellige placeringsmuligheder.</w:t>
      </w:r>
      <w:r w:rsidR="00670174">
        <w:t xml:space="preserve"> </w:t>
      </w:r>
    </w:p>
    <w:p w14:paraId="74C7EF9F" w14:textId="77777777" w:rsidR="00BD6C5D" w:rsidRDefault="00BD6C5D" w:rsidP="002D6980">
      <w:pPr>
        <w:pStyle w:val="Opstilling-punkttegn"/>
        <w:numPr>
          <w:ilvl w:val="0"/>
          <w:numId w:val="0"/>
        </w:numPr>
      </w:pPr>
    </w:p>
    <w:p w14:paraId="1D2CE3CC" w14:textId="707FBD80" w:rsidR="00D5528D" w:rsidRDefault="00D5528D" w:rsidP="001078B7">
      <w:pPr>
        <w:pStyle w:val="Overskrift3"/>
      </w:pPr>
      <w:bookmarkStart w:id="7" w:name="_Toc481583919"/>
      <w:r w:rsidRPr="002D6980">
        <w:lastRenderedPageBreak/>
        <w:t>Fase 3</w:t>
      </w:r>
      <w:r w:rsidR="001078B7">
        <w:t>:</w:t>
      </w:r>
      <w:r w:rsidRPr="002D6980">
        <w:t xml:space="preserve"> Finansieringsmodeller</w:t>
      </w:r>
      <w:r>
        <w:t xml:space="preserve"> – og muligheder</w:t>
      </w:r>
      <w:bookmarkEnd w:id="7"/>
    </w:p>
    <w:p w14:paraId="5E2BBF6E" w14:textId="4414D4F9" w:rsidR="00720D35" w:rsidRDefault="00006384" w:rsidP="0062264E">
      <w:r>
        <w:t>P</w:t>
      </w:r>
      <w:r w:rsidR="0062264E">
        <w:t xml:space="preserve">å baggrund af </w:t>
      </w:r>
      <w:r>
        <w:t>de foregående overvejelser</w:t>
      </w:r>
      <w:r w:rsidR="0062264E">
        <w:t xml:space="preserve"> beskrive</w:t>
      </w:r>
      <w:r>
        <w:t>s</w:t>
      </w:r>
      <w:r w:rsidR="0062264E">
        <w:t xml:space="preserve"> de økonomiske </w:t>
      </w:r>
      <w:r>
        <w:t xml:space="preserve">og juridiske </w:t>
      </w:r>
      <w:r w:rsidR="0062264E">
        <w:t xml:space="preserve">muligheder for </w:t>
      </w:r>
      <w:r w:rsidR="002D6980">
        <w:t xml:space="preserve">at </w:t>
      </w:r>
      <w:r w:rsidR="005153B4">
        <w:t>styrke</w:t>
      </w:r>
      <w:r w:rsidR="00021209">
        <w:t xml:space="preserve"> uddannelsesmiljø</w:t>
      </w:r>
      <w:r w:rsidR="005153B4">
        <w:t>et i Fredericia</w:t>
      </w:r>
      <w:r w:rsidR="00021209">
        <w:t xml:space="preserve">, herunder </w:t>
      </w:r>
      <w:r w:rsidR="00D5528D">
        <w:t>finansie</w:t>
      </w:r>
      <w:r w:rsidR="00021209">
        <w:t xml:space="preserve">ring af et eventuelt </w:t>
      </w:r>
      <w:r w:rsidR="00D5528D">
        <w:t xml:space="preserve">nyt </w:t>
      </w:r>
      <w:r w:rsidR="0062264E">
        <w:t>uddannelsescampus</w:t>
      </w:r>
      <w:r w:rsidR="00AE2445">
        <w:t xml:space="preserve"> eller renovering af eksisterende bygninger</w:t>
      </w:r>
      <w:r>
        <w:t>. D</w:t>
      </w:r>
      <w:r w:rsidR="00310935">
        <w:t xml:space="preserve">et skal særskilt vurderes på </w:t>
      </w:r>
      <w:r w:rsidR="009F6177">
        <w:t>Fredericia K</w:t>
      </w:r>
      <w:r w:rsidR="00D5528D">
        <w:t xml:space="preserve">ommunes </w:t>
      </w:r>
      <w:r w:rsidR="009F6177">
        <w:t xml:space="preserve">engagement og rolle i et </w:t>
      </w:r>
      <w:r w:rsidR="00310935">
        <w:t xml:space="preserve">nyt </w:t>
      </w:r>
      <w:r w:rsidR="009F6177">
        <w:t>uddannelsescampus</w:t>
      </w:r>
      <w:r w:rsidR="00C92D2A">
        <w:t>.</w:t>
      </w:r>
    </w:p>
    <w:p w14:paraId="4F5BD340" w14:textId="237A661F" w:rsidR="0062264E" w:rsidRDefault="009F6177" w:rsidP="0062264E">
      <w:r>
        <w:t>Analysen skal kortlægge</w:t>
      </w:r>
      <w:r w:rsidR="00021209">
        <w:t xml:space="preserve"> </w:t>
      </w:r>
      <w:r w:rsidR="005153B4">
        <w:t xml:space="preserve">økonomiske og juridiske </w:t>
      </w:r>
      <w:r w:rsidR="007D4C54">
        <w:t>modeller for</w:t>
      </w:r>
      <w:r w:rsidR="0062264E">
        <w:t xml:space="preserve"> finansier</w:t>
      </w:r>
      <w:r w:rsidR="007D4C54">
        <w:t>ing af</w:t>
      </w:r>
      <w:r w:rsidR="005153B4">
        <w:t xml:space="preserve"> et campusbyggeri gennem</w:t>
      </w:r>
      <w:r w:rsidR="007D4C54">
        <w:t>:</w:t>
      </w:r>
    </w:p>
    <w:p w14:paraId="10C4147F" w14:textId="77777777" w:rsidR="0062264E" w:rsidRDefault="0062264E" w:rsidP="0062264E">
      <w:pPr>
        <w:pStyle w:val="Listeafsnit"/>
        <w:numPr>
          <w:ilvl w:val="0"/>
          <w:numId w:val="2"/>
        </w:numPr>
      </w:pPr>
      <w:r>
        <w:t>Lån</w:t>
      </w:r>
    </w:p>
    <w:p w14:paraId="4D53023C" w14:textId="77777777" w:rsidR="0062264E" w:rsidRDefault="0062264E" w:rsidP="0062264E">
      <w:pPr>
        <w:pStyle w:val="Listeafsnit"/>
        <w:numPr>
          <w:ilvl w:val="0"/>
          <w:numId w:val="2"/>
        </w:numPr>
      </w:pPr>
      <w:r>
        <w:t>Egenfinansiering</w:t>
      </w:r>
    </w:p>
    <w:p w14:paraId="2D79A251" w14:textId="384FE205" w:rsidR="002D6980" w:rsidRDefault="0062264E" w:rsidP="007D4C54">
      <w:pPr>
        <w:pStyle w:val="Listeafsnit"/>
        <w:numPr>
          <w:ilvl w:val="0"/>
          <w:numId w:val="2"/>
        </w:numPr>
      </w:pPr>
      <w:r>
        <w:t>OPP</w:t>
      </w:r>
    </w:p>
    <w:p w14:paraId="7D45DC7F" w14:textId="6868F258" w:rsidR="0098250C" w:rsidRDefault="00493264" w:rsidP="00484EB2">
      <w:pPr>
        <w:pStyle w:val="Listeafsnit"/>
        <w:numPr>
          <w:ilvl w:val="0"/>
          <w:numId w:val="2"/>
        </w:numPr>
        <w:spacing w:after="0"/>
        <w:contextualSpacing w:val="0"/>
      </w:pPr>
      <w:r w:rsidRPr="000B6106">
        <w:t>Finansiering ved almennyttigt boligbyggeri (kan kun benyttes til bygning af et evt. talentcollege</w:t>
      </w:r>
      <w:r w:rsidR="000B6106">
        <w:t xml:space="preserve"> eller ungdomsboliger</w:t>
      </w:r>
      <w:r w:rsidRPr="000B6106">
        <w:t>)</w:t>
      </w:r>
    </w:p>
    <w:p w14:paraId="15997995" w14:textId="77777777" w:rsidR="00484EB2" w:rsidRDefault="00484EB2" w:rsidP="00484EB2">
      <w:pPr>
        <w:spacing w:after="0"/>
      </w:pPr>
    </w:p>
    <w:p w14:paraId="69BFB6F6" w14:textId="2FDF7E4B" w:rsidR="00493264" w:rsidRDefault="00484EB2" w:rsidP="00484EB2">
      <w:pPr>
        <w:spacing w:after="0"/>
      </w:pPr>
      <w:r>
        <w:t>Det skal ligeledes undersøges muligheder for at søge fonde som led i finansieringen.</w:t>
      </w:r>
    </w:p>
    <w:p w14:paraId="75DA86C5" w14:textId="77777777" w:rsidR="00484EB2" w:rsidRDefault="00484EB2" w:rsidP="00484EB2">
      <w:pPr>
        <w:spacing w:after="0"/>
      </w:pPr>
    </w:p>
    <w:p w14:paraId="2E54D8C4" w14:textId="04E2FC87" w:rsidR="0036389C" w:rsidRDefault="007D4C54" w:rsidP="007D4C54">
      <w:r>
        <w:t xml:space="preserve">Analysen skal ligeledes beskrive forskellige scenarier for den kommunale andel af </w:t>
      </w:r>
      <w:r w:rsidR="0036389C">
        <w:t>et campu</w:t>
      </w:r>
      <w:r w:rsidR="005153B4">
        <w:t>sbyggeri, samt</w:t>
      </w:r>
      <w:r w:rsidR="0036389C">
        <w:t xml:space="preserve"> </w:t>
      </w:r>
      <w:r w:rsidR="005153B4">
        <w:t xml:space="preserve">hvilke </w:t>
      </w:r>
      <w:r w:rsidR="0036389C">
        <w:t>andre aktørers</w:t>
      </w:r>
      <w:r w:rsidR="005153B4">
        <w:t>, der kan</w:t>
      </w:r>
      <w:r w:rsidR="0036389C">
        <w:t xml:space="preserve"> </w:t>
      </w:r>
      <w:r w:rsidR="005153B4">
        <w:t>med</w:t>
      </w:r>
      <w:r w:rsidR="0036389C">
        <w:t>f</w:t>
      </w:r>
      <w:r w:rsidR="005153B4">
        <w:t>inansiering andre dele af byggeriet.</w:t>
      </w:r>
    </w:p>
    <w:p w14:paraId="5EC0058A" w14:textId="07A15F92" w:rsidR="008D317D" w:rsidRDefault="007D4C54" w:rsidP="007D4C54">
      <w:r>
        <w:t xml:space="preserve"> </w:t>
      </w:r>
      <w:r w:rsidR="0036389C">
        <w:t xml:space="preserve">Derudover skal konsekvenserne ved de foreslåede placeringsmuligheder af et campusbyggeri belyses.   </w:t>
      </w:r>
    </w:p>
    <w:p w14:paraId="12FE6CBC" w14:textId="77777777" w:rsidR="005153B4" w:rsidRDefault="005153B4" w:rsidP="007D4C54"/>
    <w:p w14:paraId="622815D9" w14:textId="77777777" w:rsidR="0036389C" w:rsidRPr="00E06327" w:rsidRDefault="0036389C" w:rsidP="001078B7">
      <w:pPr>
        <w:pStyle w:val="Overskrift3"/>
      </w:pPr>
      <w:bookmarkStart w:id="8" w:name="_Toc481583920"/>
      <w:r w:rsidRPr="00E06327">
        <w:t xml:space="preserve">Fase </w:t>
      </w:r>
      <w:r w:rsidR="00271702" w:rsidRPr="00E06327">
        <w:t>4: Igangsættelse af etablering af et uddannelsescampus</w:t>
      </w:r>
      <w:bookmarkEnd w:id="8"/>
    </w:p>
    <w:p w14:paraId="0DFBF3B7" w14:textId="77777777" w:rsidR="00271702" w:rsidRDefault="00271702" w:rsidP="00271702">
      <w:pPr>
        <w:pStyle w:val="Opstilling-punkttegn"/>
        <w:numPr>
          <w:ilvl w:val="0"/>
          <w:numId w:val="0"/>
        </w:numPr>
      </w:pPr>
      <w:r>
        <w:t>Såfremt den foregående analyse viser, at der er behov for etablering af et uddannelsescampus i Fredericia, er det relevant at analysere muligheder</w:t>
      </w:r>
      <w:r w:rsidR="002966DF">
        <w:t xml:space="preserve"> og begrænsninger</w:t>
      </w:r>
      <w:r>
        <w:t xml:space="preserve"> for </w:t>
      </w:r>
      <w:r w:rsidR="002966DF">
        <w:t>igangsættelse af:</w:t>
      </w:r>
      <w:r>
        <w:t xml:space="preserve"> </w:t>
      </w:r>
    </w:p>
    <w:p w14:paraId="15C16F93" w14:textId="699FA0DB" w:rsidR="00D300B0" w:rsidRDefault="00D300B0" w:rsidP="00271702">
      <w:pPr>
        <w:pStyle w:val="Opstilling-punkttegn"/>
        <w:numPr>
          <w:ilvl w:val="0"/>
          <w:numId w:val="0"/>
        </w:numPr>
        <w:ind w:left="360" w:hanging="360"/>
      </w:pPr>
    </w:p>
    <w:p w14:paraId="38E227CE" w14:textId="6D2D2FD3" w:rsidR="00D300B0" w:rsidRDefault="002966DF" w:rsidP="00D300B0">
      <w:pPr>
        <w:pStyle w:val="Opstilling-punkttegn"/>
        <w:tabs>
          <w:tab w:val="clear" w:pos="360"/>
          <w:tab w:val="num" w:pos="720"/>
        </w:tabs>
        <w:ind w:left="720"/>
      </w:pPr>
      <w:r>
        <w:t xml:space="preserve">Hele byggeriet på én gang </w:t>
      </w:r>
    </w:p>
    <w:p w14:paraId="571DD5AA" w14:textId="77777777" w:rsidR="00D300B0" w:rsidRDefault="00D300B0" w:rsidP="00D300B0">
      <w:pPr>
        <w:pStyle w:val="Opstilling-punkttegn"/>
        <w:tabs>
          <w:tab w:val="clear" w:pos="360"/>
          <w:tab w:val="num" w:pos="720"/>
        </w:tabs>
        <w:ind w:left="720"/>
      </w:pPr>
      <w:r>
        <w:t xml:space="preserve">Etagevis </w:t>
      </w:r>
      <w:r w:rsidR="002966DF">
        <w:t xml:space="preserve">eller gradvis </w:t>
      </w:r>
      <w:r>
        <w:t>udbygning</w:t>
      </w:r>
    </w:p>
    <w:p w14:paraId="2E9AADB4" w14:textId="3A52665D" w:rsidR="00D300B0" w:rsidRDefault="00D300B0" w:rsidP="00D300B0">
      <w:pPr>
        <w:pStyle w:val="Opstilling-punkttegn"/>
        <w:tabs>
          <w:tab w:val="clear" w:pos="360"/>
          <w:tab w:val="num" w:pos="720"/>
        </w:tabs>
        <w:ind w:left="720"/>
      </w:pPr>
      <w:r>
        <w:t>Kommu</w:t>
      </w:r>
      <w:r w:rsidR="002966DF">
        <w:t>nal andel (udleje og eje)</w:t>
      </w:r>
    </w:p>
    <w:p w14:paraId="3E7A4010" w14:textId="77777777" w:rsidR="002966DF" w:rsidRDefault="00372F49" w:rsidP="00D300B0">
      <w:pPr>
        <w:pStyle w:val="Opstilling-punkttegn"/>
        <w:tabs>
          <w:tab w:val="clear" w:pos="360"/>
          <w:tab w:val="num" w:pos="720"/>
        </w:tabs>
        <w:ind w:left="720"/>
      </w:pPr>
      <w:r>
        <w:t>Ejerlejligheds-konstruktio</w:t>
      </w:r>
      <w:r w:rsidR="002966DF">
        <w:t>n</w:t>
      </w:r>
    </w:p>
    <w:p w14:paraId="2CD0661B" w14:textId="77777777" w:rsidR="00493264" w:rsidRDefault="00493264" w:rsidP="00493264"/>
    <w:p w14:paraId="4CE70C62" w14:textId="47BD6330" w:rsidR="005153B4" w:rsidRDefault="005153B4" w:rsidP="008D317D">
      <w:pPr>
        <w:pStyle w:val="Overskrift3"/>
      </w:pPr>
      <w:r>
        <w:t>Den videre proces</w:t>
      </w:r>
    </w:p>
    <w:p w14:paraId="2420C0C2" w14:textId="321F8AC8" w:rsidR="00493264" w:rsidRPr="005153B4" w:rsidRDefault="00493264" w:rsidP="00493264">
      <w:r>
        <w:t>Uddannelsesudvalget er politisk ansvarli</w:t>
      </w:r>
      <w:r w:rsidR="00C92D2A">
        <w:t xml:space="preserve">g for igangsættelsen af foranalysen. </w:t>
      </w:r>
    </w:p>
    <w:p w14:paraId="178F93D1" w14:textId="124E5925" w:rsidR="00493264" w:rsidRDefault="00493264" w:rsidP="00493264">
      <w:r>
        <w:t xml:space="preserve">Uddannelsesudvalget beslutter efter resultaterne fra analysen af fase 1, om der skal iværksættes en </w:t>
      </w:r>
      <w:r w:rsidR="002D3F2D">
        <w:t xml:space="preserve">egentlig analyse </w:t>
      </w:r>
      <w:r>
        <w:t xml:space="preserve">af etablering af et uddannelsescampus </w:t>
      </w:r>
      <w:r w:rsidR="002D3F2D">
        <w:t xml:space="preserve">og college/talentcollege </w:t>
      </w:r>
      <w:r w:rsidR="005153B4">
        <w:t>(fase 2-4).</w:t>
      </w:r>
      <w:r w:rsidR="00C92D2A">
        <w:t xml:space="preserve"> De andre relevante udvalg involveres og der sikres en koordination mellem relevante fagafdelinger. </w:t>
      </w:r>
    </w:p>
    <w:p w14:paraId="5A5FD142" w14:textId="62BEA107" w:rsidR="005153B4" w:rsidRPr="00C92D2A" w:rsidRDefault="002D3F2D" w:rsidP="00C92D2A">
      <w:pPr>
        <w:rPr>
          <w:rStyle w:val="Overskrift1Tegn"/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 xml:space="preserve">Det foreslås, at </w:t>
      </w:r>
      <w:r w:rsidR="00493264">
        <w:t xml:space="preserve">Fredericia Kommune </w:t>
      </w:r>
      <w:r>
        <w:t xml:space="preserve">selv udfører </w:t>
      </w:r>
      <w:r w:rsidR="00493264">
        <w:t>fase 1, og såfremt analysen viser et behov for et egentligt samlet campus</w:t>
      </w:r>
      <w:r>
        <w:t xml:space="preserve"> og college</w:t>
      </w:r>
      <w:r w:rsidR="00C92D2A">
        <w:t xml:space="preserve"> og det besluttes af gå videre til fase 2</w:t>
      </w:r>
      <w:r w:rsidR="00493264">
        <w:t xml:space="preserve">, skal der inddrages eksterne rådgivere. </w:t>
      </w:r>
      <w:bookmarkStart w:id="9" w:name="_Toc481583924"/>
    </w:p>
    <w:p w14:paraId="43FB8165" w14:textId="6025B50E" w:rsidR="005153B4" w:rsidRDefault="005153B4" w:rsidP="00060E82">
      <w:pPr>
        <w:pStyle w:val="Overskrift2"/>
        <w:rPr>
          <w:rStyle w:val="Overskrift1Tegn"/>
        </w:rPr>
      </w:pPr>
      <w:r>
        <w:rPr>
          <w:rStyle w:val="Overskrift1Tegn"/>
        </w:rPr>
        <w:t xml:space="preserve">     </w:t>
      </w:r>
    </w:p>
    <w:p w14:paraId="5FCE2F24" w14:textId="77777777" w:rsidR="00060E82" w:rsidRDefault="00060E82" w:rsidP="00D300B0">
      <w:pPr>
        <w:pStyle w:val="Overskrift3"/>
      </w:pPr>
      <w:bookmarkStart w:id="10" w:name="_GoBack"/>
      <w:bookmarkEnd w:id="9"/>
      <w:bookmarkEnd w:id="10"/>
    </w:p>
    <w:p w14:paraId="5DD2FD12" w14:textId="7A12BEBA" w:rsidR="00006384" w:rsidRDefault="00006384" w:rsidP="00E67576"/>
    <w:sectPr w:rsidR="00006384" w:rsidSect="00B71A40">
      <w:footerReference w:type="default" r:id="rId8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5661D" w14:textId="77777777" w:rsidR="000C68E3" w:rsidRDefault="000C68E3">
      <w:pPr>
        <w:spacing w:after="0" w:line="240" w:lineRule="auto"/>
      </w:pPr>
      <w:r>
        <w:separator/>
      </w:r>
    </w:p>
  </w:endnote>
  <w:endnote w:type="continuationSeparator" w:id="0">
    <w:p w14:paraId="2B6A5AA0" w14:textId="77777777" w:rsidR="000C68E3" w:rsidRDefault="000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201390"/>
      <w:docPartObj>
        <w:docPartGallery w:val="Page Numbers (Bottom of Page)"/>
        <w:docPartUnique/>
      </w:docPartObj>
    </w:sdtPr>
    <w:sdtEndPr/>
    <w:sdtContent>
      <w:p w14:paraId="4DCBE846" w14:textId="77777777" w:rsidR="00871C18" w:rsidRDefault="00871C18">
        <w:pPr>
          <w:pStyle w:val="Sidefod"/>
        </w:pPr>
        <w:r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445B5F" wp14:editId="2172356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ktange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6E3B1" w14:textId="77777777" w:rsidR="00871C18" w:rsidRDefault="00871C1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 w:rsidRPr="00F22F5E">
                                <w:rPr>
                                  <w:color w:val="5B9BD5" w:themeColor="accent1"/>
                                </w:rPr>
                                <w:fldChar w:fldCharType="begin"/>
                              </w:r>
                              <w:r w:rsidRPr="00F22F5E">
                                <w:rPr>
                                  <w:color w:val="5B9BD5" w:themeColor="accent1"/>
                                </w:rPr>
                                <w:instrText>PAGE   \* MERGEFORMAT</w:instrText>
                              </w:r>
                              <w:r w:rsidRPr="00F22F5E">
                                <w:rPr>
                                  <w:color w:val="5B9BD5" w:themeColor="accent1"/>
                                </w:rPr>
                                <w:fldChar w:fldCharType="separate"/>
                              </w:r>
                              <w:r w:rsidR="00C92D2A">
                                <w:rPr>
                                  <w:noProof/>
                                  <w:color w:val="5B9BD5" w:themeColor="accent1"/>
                                </w:rPr>
                                <w:t>4</w:t>
                              </w:r>
                              <w:r w:rsidRPr="00F22F5E"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8445B5F" id="Rektangel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TJFB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3576E3B1" w14:textId="77777777" w:rsidR="00871C18" w:rsidRDefault="00871C1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 w:rsidRPr="00F22F5E">
                          <w:rPr>
                            <w:color w:val="5B9BD5" w:themeColor="accent1"/>
                          </w:rPr>
                          <w:fldChar w:fldCharType="begin"/>
                        </w:r>
                        <w:r w:rsidRPr="00F22F5E">
                          <w:rPr>
                            <w:color w:val="5B9BD5" w:themeColor="accent1"/>
                          </w:rPr>
                          <w:instrText>PAGE   \* MERGEFORMAT</w:instrText>
                        </w:r>
                        <w:r w:rsidRPr="00F22F5E">
                          <w:rPr>
                            <w:color w:val="5B9BD5" w:themeColor="accent1"/>
                          </w:rPr>
                          <w:fldChar w:fldCharType="separate"/>
                        </w:r>
                        <w:r w:rsidR="00C92D2A">
                          <w:rPr>
                            <w:noProof/>
                            <w:color w:val="5B9BD5" w:themeColor="accent1"/>
                          </w:rPr>
                          <w:t>4</w:t>
                        </w:r>
                        <w:r w:rsidRPr="00F22F5E"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1EA2C" w14:textId="77777777" w:rsidR="000C68E3" w:rsidRDefault="000C68E3">
      <w:pPr>
        <w:spacing w:after="0" w:line="240" w:lineRule="auto"/>
      </w:pPr>
      <w:r>
        <w:separator/>
      </w:r>
    </w:p>
  </w:footnote>
  <w:footnote w:type="continuationSeparator" w:id="0">
    <w:p w14:paraId="202C97B7" w14:textId="77777777" w:rsidR="000C68E3" w:rsidRDefault="000C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C445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608FB"/>
    <w:multiLevelType w:val="hybridMultilevel"/>
    <w:tmpl w:val="535C8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53F5"/>
    <w:multiLevelType w:val="hybridMultilevel"/>
    <w:tmpl w:val="8D9E8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F7019"/>
    <w:multiLevelType w:val="hybridMultilevel"/>
    <w:tmpl w:val="6FEC296A"/>
    <w:lvl w:ilvl="0" w:tplc="5CCA0A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21B9"/>
    <w:multiLevelType w:val="hybridMultilevel"/>
    <w:tmpl w:val="ECCE5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71A3"/>
    <w:multiLevelType w:val="hybridMultilevel"/>
    <w:tmpl w:val="273460BC"/>
    <w:lvl w:ilvl="0" w:tplc="1832BED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43796"/>
    <w:multiLevelType w:val="hybridMultilevel"/>
    <w:tmpl w:val="5FDE5D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1CAE"/>
    <w:multiLevelType w:val="hybridMultilevel"/>
    <w:tmpl w:val="80D8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46132"/>
    <w:multiLevelType w:val="hybridMultilevel"/>
    <w:tmpl w:val="C1AC9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4E0F"/>
    <w:multiLevelType w:val="hybridMultilevel"/>
    <w:tmpl w:val="D598C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0A48"/>
    <w:multiLevelType w:val="hybridMultilevel"/>
    <w:tmpl w:val="1ABE6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10194"/>
    <w:multiLevelType w:val="hybridMultilevel"/>
    <w:tmpl w:val="9606DD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96FE0"/>
    <w:multiLevelType w:val="hybridMultilevel"/>
    <w:tmpl w:val="266A2664"/>
    <w:lvl w:ilvl="0" w:tplc="6C4870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4051E"/>
    <w:multiLevelType w:val="hybridMultilevel"/>
    <w:tmpl w:val="39F4A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D63E6"/>
    <w:multiLevelType w:val="hybridMultilevel"/>
    <w:tmpl w:val="825EC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7553A"/>
    <w:multiLevelType w:val="hybridMultilevel"/>
    <w:tmpl w:val="A0546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E061E"/>
    <w:multiLevelType w:val="hybridMultilevel"/>
    <w:tmpl w:val="38E64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B0198"/>
    <w:multiLevelType w:val="hybridMultilevel"/>
    <w:tmpl w:val="91088D82"/>
    <w:lvl w:ilvl="0" w:tplc="1A7EA880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43591"/>
    <w:multiLevelType w:val="hybridMultilevel"/>
    <w:tmpl w:val="9328E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5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15"/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7"/>
    <w:rsid w:val="000021B7"/>
    <w:rsid w:val="00002B83"/>
    <w:rsid w:val="00003289"/>
    <w:rsid w:val="00006384"/>
    <w:rsid w:val="00021209"/>
    <w:rsid w:val="0003022E"/>
    <w:rsid w:val="00031962"/>
    <w:rsid w:val="00050C92"/>
    <w:rsid w:val="00054F15"/>
    <w:rsid w:val="0005595A"/>
    <w:rsid w:val="00060E82"/>
    <w:rsid w:val="00071020"/>
    <w:rsid w:val="000913AE"/>
    <w:rsid w:val="0009508F"/>
    <w:rsid w:val="00095979"/>
    <w:rsid w:val="000A200F"/>
    <w:rsid w:val="000B6106"/>
    <w:rsid w:val="000C68E3"/>
    <w:rsid w:val="000F7FA9"/>
    <w:rsid w:val="001078B7"/>
    <w:rsid w:val="001439AB"/>
    <w:rsid w:val="00177FB9"/>
    <w:rsid w:val="00191519"/>
    <w:rsid w:val="001D6BEA"/>
    <w:rsid w:val="00204800"/>
    <w:rsid w:val="0021265B"/>
    <w:rsid w:val="002623C1"/>
    <w:rsid w:val="00271702"/>
    <w:rsid w:val="002966DF"/>
    <w:rsid w:val="002C7015"/>
    <w:rsid w:val="002D3F2D"/>
    <w:rsid w:val="002D6980"/>
    <w:rsid w:val="00310935"/>
    <w:rsid w:val="00356039"/>
    <w:rsid w:val="00360F16"/>
    <w:rsid w:val="0036389C"/>
    <w:rsid w:val="00363FE1"/>
    <w:rsid w:val="00372F49"/>
    <w:rsid w:val="00376BAC"/>
    <w:rsid w:val="0038276B"/>
    <w:rsid w:val="00391A34"/>
    <w:rsid w:val="003A5542"/>
    <w:rsid w:val="003A6574"/>
    <w:rsid w:val="003B1341"/>
    <w:rsid w:val="003D21AE"/>
    <w:rsid w:val="003E4B3E"/>
    <w:rsid w:val="00404803"/>
    <w:rsid w:val="0044089B"/>
    <w:rsid w:val="00455BCE"/>
    <w:rsid w:val="00484EB2"/>
    <w:rsid w:val="0049307D"/>
    <w:rsid w:val="00493116"/>
    <w:rsid w:val="00493264"/>
    <w:rsid w:val="004D7654"/>
    <w:rsid w:val="00500C29"/>
    <w:rsid w:val="005052C8"/>
    <w:rsid w:val="005153B4"/>
    <w:rsid w:val="00521947"/>
    <w:rsid w:val="00530E77"/>
    <w:rsid w:val="005B3379"/>
    <w:rsid w:val="005C647D"/>
    <w:rsid w:val="0062264E"/>
    <w:rsid w:val="006612E4"/>
    <w:rsid w:val="00670174"/>
    <w:rsid w:val="006A3858"/>
    <w:rsid w:val="00700267"/>
    <w:rsid w:val="00720D35"/>
    <w:rsid w:val="00726E3D"/>
    <w:rsid w:val="0074296A"/>
    <w:rsid w:val="00760FD0"/>
    <w:rsid w:val="00762A45"/>
    <w:rsid w:val="00780FDE"/>
    <w:rsid w:val="00782DC9"/>
    <w:rsid w:val="00791676"/>
    <w:rsid w:val="007A52D4"/>
    <w:rsid w:val="007B5053"/>
    <w:rsid w:val="007B701D"/>
    <w:rsid w:val="007D4C54"/>
    <w:rsid w:val="007F2FD8"/>
    <w:rsid w:val="007F6CB3"/>
    <w:rsid w:val="007F719D"/>
    <w:rsid w:val="00847A7C"/>
    <w:rsid w:val="008648A1"/>
    <w:rsid w:val="00871C18"/>
    <w:rsid w:val="008927C9"/>
    <w:rsid w:val="008D317D"/>
    <w:rsid w:val="00971C98"/>
    <w:rsid w:val="00975767"/>
    <w:rsid w:val="0098250C"/>
    <w:rsid w:val="009A2796"/>
    <w:rsid w:val="009C091D"/>
    <w:rsid w:val="009C7F92"/>
    <w:rsid w:val="009F6177"/>
    <w:rsid w:val="00A2131E"/>
    <w:rsid w:val="00A3173C"/>
    <w:rsid w:val="00A40850"/>
    <w:rsid w:val="00A92B8D"/>
    <w:rsid w:val="00AA1C4A"/>
    <w:rsid w:val="00AB2F44"/>
    <w:rsid w:val="00AE2445"/>
    <w:rsid w:val="00B145AE"/>
    <w:rsid w:val="00B57679"/>
    <w:rsid w:val="00B71A40"/>
    <w:rsid w:val="00B94AA2"/>
    <w:rsid w:val="00BA7D7F"/>
    <w:rsid w:val="00BB6A11"/>
    <w:rsid w:val="00BD6C5D"/>
    <w:rsid w:val="00BE3A16"/>
    <w:rsid w:val="00C15C5F"/>
    <w:rsid w:val="00C32964"/>
    <w:rsid w:val="00C80CB3"/>
    <w:rsid w:val="00C92A88"/>
    <w:rsid w:val="00C92D2A"/>
    <w:rsid w:val="00CC1083"/>
    <w:rsid w:val="00CC216B"/>
    <w:rsid w:val="00CC401F"/>
    <w:rsid w:val="00D300B0"/>
    <w:rsid w:val="00D5528D"/>
    <w:rsid w:val="00D9711C"/>
    <w:rsid w:val="00DE2BA7"/>
    <w:rsid w:val="00DF3E92"/>
    <w:rsid w:val="00E06327"/>
    <w:rsid w:val="00E07B84"/>
    <w:rsid w:val="00E45713"/>
    <w:rsid w:val="00E45B19"/>
    <w:rsid w:val="00E55C70"/>
    <w:rsid w:val="00E60C42"/>
    <w:rsid w:val="00E67576"/>
    <w:rsid w:val="00E85898"/>
    <w:rsid w:val="00E917E7"/>
    <w:rsid w:val="00ED23D0"/>
    <w:rsid w:val="00EF4510"/>
    <w:rsid w:val="00F02E9D"/>
    <w:rsid w:val="00F15919"/>
    <w:rsid w:val="00F65AA6"/>
    <w:rsid w:val="00F77CA6"/>
    <w:rsid w:val="00F87605"/>
    <w:rsid w:val="00F974C9"/>
    <w:rsid w:val="00FA154B"/>
    <w:rsid w:val="00FC0950"/>
    <w:rsid w:val="00FC62C2"/>
    <w:rsid w:val="00FD4FC0"/>
    <w:rsid w:val="00FD6578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8F60"/>
  <w15:chartTrackingRefBased/>
  <w15:docId w15:val="{14F98804-1DAC-4F82-A007-1BB6EA28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47"/>
    <w:pPr>
      <w:spacing w:after="200" w:line="276" w:lineRule="auto"/>
    </w:pPr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1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1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219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21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194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521947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52194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219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vaghenvisning">
    <w:name w:val="Subtle Reference"/>
    <w:basedOn w:val="Standardskrifttypeiafsnit"/>
    <w:uiPriority w:val="31"/>
    <w:qFormat/>
    <w:rsid w:val="00521947"/>
    <w:rPr>
      <w:smallCaps/>
      <w:color w:val="ED7D31" w:themeColor="accent2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1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521947"/>
    <w:pPr>
      <w:spacing w:before="480"/>
      <w:outlineLvl w:val="9"/>
    </w:pPr>
    <w:rPr>
      <w:b/>
      <w:bCs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521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1947"/>
    <w:rPr>
      <w:rFonts w:eastAsiaTheme="minorEastAsi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2194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521947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521947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521947"/>
    <w:pPr>
      <w:numPr>
        <w:numId w:val="6"/>
      </w:numPr>
      <w:contextualSpacing/>
    </w:pPr>
  </w:style>
  <w:style w:type="table" w:styleId="Tabel-Gitter">
    <w:name w:val="Table Grid"/>
    <w:basedOn w:val="Tabel-Normal"/>
    <w:uiPriority w:val="39"/>
    <w:rsid w:val="00F8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F8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7B8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Gittertabel5-mrk-farve1">
    <w:name w:val="Grid Table 5 Dark Accent 1"/>
    <w:basedOn w:val="Tabel-Normal"/>
    <w:uiPriority w:val="50"/>
    <w:rsid w:val="005B33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Indholdsfortegnelse1">
    <w:name w:val="toc 1"/>
    <w:basedOn w:val="Normal"/>
    <w:next w:val="Normal"/>
    <w:autoRedefine/>
    <w:uiPriority w:val="39"/>
    <w:unhideWhenUsed/>
    <w:rsid w:val="005B3379"/>
    <w:pPr>
      <w:spacing w:after="10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20D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0D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0D35"/>
    <w:rPr>
      <w:rFonts w:eastAsiaTheme="minorEastAs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0D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0D3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4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4895-2974-479E-AC96-EFF36C3D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Kammer Johansen</dc:creator>
  <cp:keywords/>
  <dc:description/>
  <cp:lastModifiedBy>Charlotte Walkusch</cp:lastModifiedBy>
  <cp:revision>2</cp:revision>
  <cp:lastPrinted>2017-05-03T11:34:00Z</cp:lastPrinted>
  <dcterms:created xsi:type="dcterms:W3CDTF">2017-05-12T20:16:00Z</dcterms:created>
  <dcterms:modified xsi:type="dcterms:W3CDTF">2017-05-12T20:16:00Z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{AED170FC-5EE2-472F-9FD2-6ECF935950BE}</vt:lpwstr>
  </property>
</Properties>
</file>