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645EBD" w:rsidP="005203C1">
      <w:r>
        <w:rPr>
          <w:noProof/>
        </w:rPr>
        <mc:AlternateContent>
          <mc:Choice Requires="wps">
            <w:drawing>
              <wp:anchor distT="0" distB="0" distL="114300" distR="114300" simplePos="0" relativeHeight="251657728" behindDoc="0" locked="0" layoutInCell="1" allowOverlap="1">
                <wp:simplePos x="0" y="0"/>
                <wp:positionH relativeFrom="column">
                  <wp:posOffset>5546725</wp:posOffset>
                </wp:positionH>
                <wp:positionV relativeFrom="page">
                  <wp:posOffset>521970</wp:posOffset>
                </wp:positionV>
                <wp:extent cx="488315" cy="339090"/>
                <wp:effectExtent l="3810" t="0" r="317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9AC" w:rsidRDefault="003369AC" w:rsidP="006B177F">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36.75pt;margin-top:41.1pt;width:38.45pt;height:2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hRGtQIAALg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" filled="f" stroked="f">
                <v:textbox>
                  <w:txbxContent>
                    <w:p w:rsidR="003369AC" w:rsidRDefault="003369AC" w:rsidP="006B177F">
                      <w:pPr>
                        <w:jc w:val="right"/>
                      </w:pPr>
                    </w:p>
                  </w:txbxContent>
                </v:textbox>
                <w10:wrap anchory="page"/>
              </v:shape>
            </w:pict>
          </mc:Fallback>
        </mc:AlternateContent>
      </w:r>
    </w:p>
    <w:p w:rsidR="003369AC" w:rsidRDefault="003369AC" w:rsidP="005203C1"/>
    <w:p w:rsidR="00696842" w:rsidRDefault="00696842">
      <w:pPr>
        <w:pStyle w:val="v12"/>
        <w:divId w:val="123086895"/>
        <w:rPr>
          <w:b/>
          <w:bCs/>
        </w:rPr>
      </w:pPr>
      <w:bookmarkStart w:id="0" w:name="AC_AgendaStart2"/>
      <w:bookmarkStart w:id="1" w:name="AC_AgendaStart"/>
      <w:bookmarkEnd w:id="0"/>
      <w:bookmarkEnd w:id="1"/>
      <w:r>
        <w:rPr>
          <w:b/>
          <w:bCs/>
        </w:rPr>
        <w:t>Referat fra mødet i  Social- og Beskæftigelsesudvalget</w:t>
      </w:r>
    </w:p>
    <w:p w:rsidR="00696842" w:rsidRDefault="00696842">
      <w:pPr>
        <w:pStyle w:val="v111"/>
        <w:divId w:val="123086895"/>
      </w:pPr>
      <w:r>
        <w:t xml:space="preserve">(Indeholder åbne dagsordenspunkter) </w:t>
      </w:r>
    </w:p>
    <w:p w:rsidR="00696842" w:rsidRDefault="00696842">
      <w:pPr>
        <w:spacing w:after="240"/>
        <w:divId w:val="123086895"/>
      </w:pPr>
    </w:p>
    <w:tbl>
      <w:tblPr>
        <w:tblW w:w="5000" w:type="pct"/>
        <w:tblCellSpacing w:w="0" w:type="dxa"/>
        <w:tblCellMar>
          <w:left w:w="0" w:type="dxa"/>
          <w:right w:w="0" w:type="dxa"/>
        </w:tblCellMar>
        <w:tblLook w:val="04A0" w:firstRow="1" w:lastRow="0" w:firstColumn="1" w:lastColumn="0" w:noHBand="0" w:noVBand="1"/>
      </w:tblPr>
      <w:tblGrid>
        <w:gridCol w:w="2500"/>
        <w:gridCol w:w="6571"/>
      </w:tblGrid>
      <w:tr w:rsidR="00696842">
        <w:trPr>
          <w:divId w:val="123086895"/>
          <w:tblCellSpacing w:w="0" w:type="dxa"/>
        </w:trPr>
        <w:tc>
          <w:tcPr>
            <w:tcW w:w="2500" w:type="dxa"/>
            <w:tcMar>
              <w:top w:w="180" w:type="dxa"/>
              <w:left w:w="0" w:type="dxa"/>
              <w:bottom w:w="180" w:type="dxa"/>
              <w:right w:w="0" w:type="dxa"/>
            </w:tcMar>
            <w:hideMark/>
          </w:tcPr>
          <w:p w:rsidR="00696842" w:rsidRDefault="00696842">
            <w:r>
              <w:rPr>
                <w:rStyle w:val="v112"/>
                <w:b/>
                <w:bCs/>
              </w:rPr>
              <w:t>Mødedato:</w:t>
            </w:r>
          </w:p>
        </w:tc>
        <w:tc>
          <w:tcPr>
            <w:tcW w:w="0" w:type="auto"/>
            <w:tcMar>
              <w:top w:w="180" w:type="dxa"/>
              <w:left w:w="0" w:type="dxa"/>
              <w:bottom w:w="180" w:type="dxa"/>
              <w:right w:w="0" w:type="dxa"/>
            </w:tcMar>
            <w:hideMark/>
          </w:tcPr>
          <w:p w:rsidR="00696842" w:rsidRDefault="00696842">
            <w:r>
              <w:rPr>
                <w:rStyle w:val="v112"/>
              </w:rPr>
              <w:t>Mandag den 28. maj 2018</w:t>
            </w:r>
          </w:p>
        </w:tc>
      </w:tr>
      <w:tr w:rsidR="00696842">
        <w:trPr>
          <w:divId w:val="123086895"/>
          <w:tblCellSpacing w:w="0" w:type="dxa"/>
        </w:trPr>
        <w:tc>
          <w:tcPr>
            <w:tcW w:w="0" w:type="auto"/>
            <w:tcMar>
              <w:top w:w="180" w:type="dxa"/>
              <w:left w:w="0" w:type="dxa"/>
              <w:bottom w:w="180" w:type="dxa"/>
              <w:right w:w="0" w:type="dxa"/>
            </w:tcMar>
            <w:hideMark/>
          </w:tcPr>
          <w:p w:rsidR="00696842" w:rsidRDefault="00696842">
            <w:r>
              <w:rPr>
                <w:rStyle w:val="v112"/>
                <w:b/>
                <w:bCs/>
              </w:rPr>
              <w:t>Mødested:</w:t>
            </w:r>
          </w:p>
        </w:tc>
        <w:tc>
          <w:tcPr>
            <w:tcW w:w="0" w:type="auto"/>
            <w:tcMar>
              <w:top w:w="180" w:type="dxa"/>
              <w:left w:w="0" w:type="dxa"/>
              <w:bottom w:w="180" w:type="dxa"/>
              <w:right w:w="0" w:type="dxa"/>
            </w:tcMar>
            <w:hideMark/>
          </w:tcPr>
          <w:p w:rsidR="00696842" w:rsidRDefault="00696842">
            <w:r>
              <w:rPr>
                <w:rStyle w:val="v112"/>
              </w:rPr>
              <w:t>Frivilligcenteret, Vendersgade 63</w:t>
            </w:r>
          </w:p>
        </w:tc>
      </w:tr>
      <w:tr w:rsidR="00696842">
        <w:trPr>
          <w:divId w:val="123086895"/>
          <w:tblCellSpacing w:w="0" w:type="dxa"/>
        </w:trPr>
        <w:tc>
          <w:tcPr>
            <w:tcW w:w="0" w:type="auto"/>
            <w:tcMar>
              <w:top w:w="180" w:type="dxa"/>
              <w:left w:w="0" w:type="dxa"/>
              <w:bottom w:w="180" w:type="dxa"/>
              <w:right w:w="0" w:type="dxa"/>
            </w:tcMar>
            <w:hideMark/>
          </w:tcPr>
          <w:p w:rsidR="00696842" w:rsidRDefault="00696842">
            <w:r>
              <w:rPr>
                <w:rStyle w:val="v112"/>
                <w:b/>
                <w:bCs/>
              </w:rPr>
              <w:t>Mødetidspunkt:</w:t>
            </w:r>
          </w:p>
        </w:tc>
        <w:tc>
          <w:tcPr>
            <w:tcW w:w="0" w:type="auto"/>
            <w:tcMar>
              <w:top w:w="180" w:type="dxa"/>
              <w:left w:w="0" w:type="dxa"/>
              <w:bottom w:w="180" w:type="dxa"/>
              <w:right w:w="0" w:type="dxa"/>
            </w:tcMar>
            <w:hideMark/>
          </w:tcPr>
          <w:p w:rsidR="00696842" w:rsidRDefault="00696842">
            <w:r>
              <w:rPr>
                <w:rStyle w:val="v112"/>
              </w:rPr>
              <w:t>Kl. 17:30 - 21:00</w:t>
            </w:r>
          </w:p>
        </w:tc>
      </w:tr>
      <w:tr w:rsidR="00696842">
        <w:trPr>
          <w:divId w:val="123086895"/>
          <w:tblCellSpacing w:w="0" w:type="dxa"/>
        </w:trPr>
        <w:tc>
          <w:tcPr>
            <w:tcW w:w="0" w:type="auto"/>
            <w:tcMar>
              <w:top w:w="180" w:type="dxa"/>
              <w:left w:w="0" w:type="dxa"/>
              <w:bottom w:w="180" w:type="dxa"/>
              <w:right w:w="0" w:type="dxa"/>
            </w:tcMar>
            <w:hideMark/>
          </w:tcPr>
          <w:p w:rsidR="00696842" w:rsidRDefault="00696842">
            <w:r>
              <w:rPr>
                <w:rStyle w:val="v112"/>
                <w:b/>
                <w:bCs/>
              </w:rPr>
              <w:t>Medlemmer:</w:t>
            </w:r>
          </w:p>
        </w:tc>
        <w:tc>
          <w:tcPr>
            <w:tcW w:w="0" w:type="auto"/>
            <w:tcMar>
              <w:top w:w="180" w:type="dxa"/>
              <w:left w:w="0" w:type="dxa"/>
              <w:bottom w:w="180" w:type="dxa"/>
              <w:right w:w="0" w:type="dxa"/>
            </w:tcMar>
            <w:hideMark/>
          </w:tcPr>
          <w:p w:rsidR="00696842" w:rsidRDefault="00696842">
            <w:r>
              <w:rPr>
                <w:rStyle w:val="v112"/>
              </w:rPr>
              <w:t xml:space="preserve">Formand: Peder Tind (V) </w:t>
            </w:r>
            <w:r>
              <w:rPr>
                <w:rFonts w:cs="Open Sans"/>
                <w:color w:val="000000"/>
              </w:rPr>
              <w:br/>
            </w:r>
            <w:r>
              <w:rPr>
                <w:rStyle w:val="v112"/>
              </w:rPr>
              <w:t xml:space="preserve">Næstformand: Søren Larsen (A) </w:t>
            </w:r>
            <w:r>
              <w:rPr>
                <w:rFonts w:cs="Open Sans"/>
                <w:color w:val="000000"/>
              </w:rPr>
              <w:br/>
            </w:r>
            <w:r>
              <w:rPr>
                <w:rStyle w:val="v112"/>
              </w:rPr>
              <w:t xml:space="preserve">Inger Nielsen (O) </w:t>
            </w:r>
            <w:r>
              <w:rPr>
                <w:rFonts w:cs="Open Sans"/>
                <w:color w:val="000000"/>
              </w:rPr>
              <w:br/>
            </w:r>
            <w:r>
              <w:rPr>
                <w:rStyle w:val="v112"/>
              </w:rPr>
              <w:t xml:space="preserve">John Nyborg (A) </w:t>
            </w:r>
            <w:r>
              <w:rPr>
                <w:rFonts w:cs="Open Sans"/>
                <w:color w:val="000000"/>
              </w:rPr>
              <w:br/>
            </w:r>
            <w:r>
              <w:rPr>
                <w:rStyle w:val="v112"/>
              </w:rPr>
              <w:t xml:space="preserve">Turan Savas (A) </w:t>
            </w:r>
          </w:p>
        </w:tc>
      </w:tr>
    </w:tbl>
    <w:p w:rsidR="00696842" w:rsidRDefault="00696842">
      <w:pPr>
        <w:divId w:val="123086895"/>
      </w:pPr>
    </w:p>
    <w:p w:rsidR="00696842" w:rsidRDefault="00696842"/>
    <w:p w:rsidR="003369AC" w:rsidRDefault="003369AC" w:rsidP="005203C1"/>
    <w:p w:rsidR="00445707" w:rsidRDefault="000D0F67" w:rsidP="005203C1">
      <w:r w:rsidRPr="00E52FD7">
        <w:br w:type="page"/>
      </w:r>
    </w:p>
    <w:p w:rsidR="00445707" w:rsidRDefault="00445707" w:rsidP="005203C1"/>
    <w:p w:rsidR="005203C1" w:rsidRPr="00445707" w:rsidRDefault="00A554E3" w:rsidP="005203C1">
      <w:pPr>
        <w:rPr>
          <w:rStyle w:val="StyleBold"/>
          <w:rFonts w:ascii="Open Sans" w:hAnsi="Open Sans" w:cs="Open Sans"/>
          <w:sz w:val="24"/>
          <w:szCs w:val="24"/>
        </w:rPr>
      </w:pPr>
      <w:r w:rsidRPr="00445707">
        <w:rPr>
          <w:rStyle w:val="StyleBold"/>
          <w:rFonts w:ascii="Open Sans" w:hAnsi="Open Sans" w:cs="Open Sans"/>
          <w:sz w:val="24"/>
          <w:szCs w:val="24"/>
        </w:rPr>
        <w:t>Indholdsfortegnelse</w:t>
      </w:r>
    </w:p>
    <w:p w:rsidR="00A554E3" w:rsidRPr="00E52FD7" w:rsidRDefault="00A554E3" w:rsidP="005203C1"/>
    <w:bookmarkStart w:id="2" w:name="AC_InsertTOC"/>
    <w:bookmarkEnd w:id="2"/>
    <w:p w:rsidR="00696842" w:rsidRDefault="00696842">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B8612D">
        <w:rPr>
          <w:rFonts w:cs="Open Sans"/>
          <w:noProof/>
          <w:color w:val="000000"/>
        </w:rPr>
        <w:t>28</w:t>
      </w:r>
      <w:r>
        <w:rPr>
          <w:rFonts w:asciiTheme="minorHAnsi" w:eastAsiaTheme="minorEastAsia" w:hAnsiTheme="minorHAnsi" w:cstheme="minorBidi"/>
          <w:noProof/>
          <w:sz w:val="22"/>
          <w:szCs w:val="22"/>
        </w:rPr>
        <w:tab/>
      </w:r>
      <w:r w:rsidRPr="00B8612D">
        <w:rPr>
          <w:rFonts w:cs="Open Sans"/>
          <w:noProof/>
          <w:color w:val="000000"/>
        </w:rPr>
        <w:t>Godkendelse af dagsorden</w:t>
      </w:r>
      <w:r>
        <w:rPr>
          <w:noProof/>
        </w:rPr>
        <w:tab/>
      </w:r>
      <w:r>
        <w:rPr>
          <w:noProof/>
        </w:rPr>
        <w:fldChar w:fldCharType="begin"/>
      </w:r>
      <w:r>
        <w:rPr>
          <w:noProof/>
        </w:rPr>
        <w:instrText xml:space="preserve"> PAGEREF _Toc515624025 \h </w:instrText>
      </w:r>
      <w:r>
        <w:rPr>
          <w:noProof/>
        </w:rPr>
      </w:r>
      <w:r>
        <w:rPr>
          <w:noProof/>
        </w:rPr>
        <w:fldChar w:fldCharType="separate"/>
      </w:r>
      <w:r>
        <w:rPr>
          <w:noProof/>
        </w:rPr>
        <w:t>3</w:t>
      </w:r>
      <w:r>
        <w:rPr>
          <w:noProof/>
        </w:rPr>
        <w:fldChar w:fldCharType="end"/>
      </w:r>
    </w:p>
    <w:p w:rsidR="00696842" w:rsidRDefault="00696842">
      <w:pPr>
        <w:pStyle w:val="Indholdsfortegnelse1"/>
        <w:rPr>
          <w:rFonts w:asciiTheme="minorHAnsi" w:eastAsiaTheme="minorEastAsia" w:hAnsiTheme="minorHAnsi" w:cstheme="minorBidi"/>
          <w:noProof/>
          <w:sz w:val="22"/>
          <w:szCs w:val="22"/>
        </w:rPr>
      </w:pPr>
      <w:r w:rsidRPr="00B8612D">
        <w:rPr>
          <w:rFonts w:cs="Open Sans"/>
          <w:noProof/>
          <w:color w:val="000000"/>
        </w:rPr>
        <w:t>29</w:t>
      </w:r>
      <w:r>
        <w:rPr>
          <w:rFonts w:asciiTheme="minorHAnsi" w:eastAsiaTheme="minorEastAsia" w:hAnsiTheme="minorHAnsi" w:cstheme="minorBidi"/>
          <w:noProof/>
          <w:sz w:val="22"/>
          <w:szCs w:val="22"/>
        </w:rPr>
        <w:tab/>
      </w:r>
      <w:r w:rsidRPr="00B8612D">
        <w:rPr>
          <w:rFonts w:cs="Open Sans"/>
          <w:noProof/>
          <w:color w:val="000000"/>
        </w:rPr>
        <w:t>Udsatterådet deltager på udvalgsmødet</w:t>
      </w:r>
      <w:r>
        <w:rPr>
          <w:noProof/>
        </w:rPr>
        <w:tab/>
      </w:r>
      <w:r>
        <w:rPr>
          <w:noProof/>
        </w:rPr>
        <w:fldChar w:fldCharType="begin"/>
      </w:r>
      <w:r>
        <w:rPr>
          <w:noProof/>
        </w:rPr>
        <w:instrText xml:space="preserve"> PAGEREF _Toc515624026 \h </w:instrText>
      </w:r>
      <w:r>
        <w:rPr>
          <w:noProof/>
        </w:rPr>
      </w:r>
      <w:r>
        <w:rPr>
          <w:noProof/>
        </w:rPr>
        <w:fldChar w:fldCharType="separate"/>
      </w:r>
      <w:r>
        <w:rPr>
          <w:noProof/>
        </w:rPr>
        <w:t>4</w:t>
      </w:r>
      <w:r>
        <w:rPr>
          <w:noProof/>
        </w:rPr>
        <w:fldChar w:fldCharType="end"/>
      </w:r>
    </w:p>
    <w:p w:rsidR="00696842" w:rsidRDefault="00696842">
      <w:pPr>
        <w:pStyle w:val="Indholdsfortegnelse1"/>
        <w:rPr>
          <w:rFonts w:asciiTheme="minorHAnsi" w:eastAsiaTheme="minorEastAsia" w:hAnsiTheme="minorHAnsi" w:cstheme="minorBidi"/>
          <w:noProof/>
          <w:sz w:val="22"/>
          <w:szCs w:val="22"/>
        </w:rPr>
      </w:pPr>
      <w:r w:rsidRPr="00B8612D">
        <w:rPr>
          <w:rFonts w:cs="Open Sans"/>
          <w:noProof/>
          <w:color w:val="000000"/>
        </w:rPr>
        <w:t>30</w:t>
      </w:r>
      <w:r>
        <w:rPr>
          <w:rFonts w:asciiTheme="minorHAnsi" w:eastAsiaTheme="minorEastAsia" w:hAnsiTheme="minorHAnsi" w:cstheme="minorBidi"/>
          <w:noProof/>
          <w:sz w:val="22"/>
          <w:szCs w:val="22"/>
        </w:rPr>
        <w:tab/>
      </w:r>
      <w:r w:rsidRPr="00B8612D">
        <w:rPr>
          <w:rFonts w:cs="Open Sans"/>
          <w:noProof/>
          <w:color w:val="000000"/>
        </w:rPr>
        <w:t>1. Budgetopfølgning 2018 - Social- og Beskæftigelsesudvalget</w:t>
      </w:r>
      <w:r>
        <w:rPr>
          <w:noProof/>
        </w:rPr>
        <w:tab/>
      </w:r>
      <w:r>
        <w:rPr>
          <w:noProof/>
        </w:rPr>
        <w:fldChar w:fldCharType="begin"/>
      </w:r>
      <w:r>
        <w:rPr>
          <w:noProof/>
        </w:rPr>
        <w:instrText xml:space="preserve"> PAGEREF _Toc515624027 \h </w:instrText>
      </w:r>
      <w:r>
        <w:rPr>
          <w:noProof/>
        </w:rPr>
      </w:r>
      <w:r>
        <w:rPr>
          <w:noProof/>
        </w:rPr>
        <w:fldChar w:fldCharType="separate"/>
      </w:r>
      <w:r>
        <w:rPr>
          <w:noProof/>
        </w:rPr>
        <w:t>5</w:t>
      </w:r>
      <w:r>
        <w:rPr>
          <w:noProof/>
        </w:rPr>
        <w:fldChar w:fldCharType="end"/>
      </w:r>
    </w:p>
    <w:p w:rsidR="00696842" w:rsidRDefault="00696842">
      <w:pPr>
        <w:pStyle w:val="Indholdsfortegnelse1"/>
        <w:rPr>
          <w:rFonts w:asciiTheme="minorHAnsi" w:eastAsiaTheme="minorEastAsia" w:hAnsiTheme="minorHAnsi" w:cstheme="minorBidi"/>
          <w:noProof/>
          <w:sz w:val="22"/>
          <w:szCs w:val="22"/>
        </w:rPr>
      </w:pPr>
      <w:r w:rsidRPr="00B8612D">
        <w:rPr>
          <w:rFonts w:cs="Open Sans"/>
          <w:noProof/>
          <w:color w:val="000000"/>
        </w:rPr>
        <w:t>31</w:t>
      </w:r>
      <w:r>
        <w:rPr>
          <w:rFonts w:asciiTheme="minorHAnsi" w:eastAsiaTheme="minorEastAsia" w:hAnsiTheme="minorHAnsi" w:cstheme="minorBidi"/>
          <w:noProof/>
          <w:sz w:val="22"/>
          <w:szCs w:val="22"/>
        </w:rPr>
        <w:tab/>
      </w:r>
      <w:r w:rsidRPr="00B8612D">
        <w:rPr>
          <w:rFonts w:cs="Open Sans"/>
          <w:noProof/>
          <w:color w:val="000000"/>
        </w:rPr>
        <w:t>Tids- og procesplan på evaluering af misbrugsområdet</w:t>
      </w:r>
      <w:r>
        <w:rPr>
          <w:noProof/>
        </w:rPr>
        <w:tab/>
      </w:r>
      <w:r>
        <w:rPr>
          <w:noProof/>
        </w:rPr>
        <w:fldChar w:fldCharType="begin"/>
      </w:r>
      <w:r>
        <w:rPr>
          <w:noProof/>
        </w:rPr>
        <w:instrText xml:space="preserve"> PAGEREF _Toc515624028 \h </w:instrText>
      </w:r>
      <w:r>
        <w:rPr>
          <w:noProof/>
        </w:rPr>
      </w:r>
      <w:r>
        <w:rPr>
          <w:noProof/>
        </w:rPr>
        <w:fldChar w:fldCharType="separate"/>
      </w:r>
      <w:r>
        <w:rPr>
          <w:noProof/>
        </w:rPr>
        <w:t>10</w:t>
      </w:r>
      <w:r>
        <w:rPr>
          <w:noProof/>
        </w:rPr>
        <w:fldChar w:fldCharType="end"/>
      </w:r>
    </w:p>
    <w:p w:rsidR="00696842" w:rsidRDefault="00696842">
      <w:pPr>
        <w:pStyle w:val="Indholdsfortegnelse1"/>
        <w:rPr>
          <w:rFonts w:asciiTheme="minorHAnsi" w:eastAsiaTheme="minorEastAsia" w:hAnsiTheme="minorHAnsi" w:cstheme="minorBidi"/>
          <w:noProof/>
          <w:sz w:val="22"/>
          <w:szCs w:val="22"/>
        </w:rPr>
      </w:pPr>
      <w:r w:rsidRPr="00B8612D">
        <w:rPr>
          <w:rFonts w:cs="Open Sans"/>
          <w:noProof/>
          <w:color w:val="000000"/>
        </w:rPr>
        <w:t>32</w:t>
      </w:r>
      <w:r>
        <w:rPr>
          <w:rFonts w:asciiTheme="minorHAnsi" w:eastAsiaTheme="minorEastAsia" w:hAnsiTheme="minorHAnsi" w:cstheme="minorBidi"/>
          <w:noProof/>
          <w:sz w:val="22"/>
          <w:szCs w:val="22"/>
        </w:rPr>
        <w:tab/>
      </w:r>
      <w:r w:rsidRPr="00B8612D">
        <w:rPr>
          <w:rFonts w:cs="Open Sans"/>
          <w:noProof/>
          <w:color w:val="000000"/>
        </w:rPr>
        <w:t>Tilsynsrapporter i Voksenservice 2017</w:t>
      </w:r>
      <w:r>
        <w:rPr>
          <w:noProof/>
        </w:rPr>
        <w:tab/>
      </w:r>
      <w:r>
        <w:rPr>
          <w:noProof/>
        </w:rPr>
        <w:fldChar w:fldCharType="begin"/>
      </w:r>
      <w:r>
        <w:rPr>
          <w:noProof/>
        </w:rPr>
        <w:instrText xml:space="preserve"> PAGEREF _Toc515624029 \h </w:instrText>
      </w:r>
      <w:r>
        <w:rPr>
          <w:noProof/>
        </w:rPr>
      </w:r>
      <w:r>
        <w:rPr>
          <w:noProof/>
        </w:rPr>
        <w:fldChar w:fldCharType="separate"/>
      </w:r>
      <w:r>
        <w:rPr>
          <w:noProof/>
        </w:rPr>
        <w:t>14</w:t>
      </w:r>
      <w:r>
        <w:rPr>
          <w:noProof/>
        </w:rPr>
        <w:fldChar w:fldCharType="end"/>
      </w:r>
    </w:p>
    <w:p w:rsidR="00696842" w:rsidRDefault="00696842">
      <w:pPr>
        <w:pStyle w:val="Indholdsfortegnelse1"/>
        <w:rPr>
          <w:rFonts w:asciiTheme="minorHAnsi" w:eastAsiaTheme="minorEastAsia" w:hAnsiTheme="minorHAnsi" w:cstheme="minorBidi"/>
          <w:noProof/>
          <w:sz w:val="22"/>
          <w:szCs w:val="22"/>
        </w:rPr>
      </w:pPr>
      <w:r w:rsidRPr="00B8612D">
        <w:rPr>
          <w:rFonts w:cs="Open Sans"/>
          <w:noProof/>
          <w:color w:val="000000"/>
        </w:rPr>
        <w:t>33</w:t>
      </w:r>
      <w:r>
        <w:rPr>
          <w:rFonts w:asciiTheme="minorHAnsi" w:eastAsiaTheme="minorEastAsia" w:hAnsiTheme="minorHAnsi" w:cstheme="minorBidi"/>
          <w:noProof/>
          <w:sz w:val="22"/>
          <w:szCs w:val="22"/>
        </w:rPr>
        <w:tab/>
      </w:r>
      <w:r w:rsidRPr="00B8612D">
        <w:rPr>
          <w:rFonts w:cs="Open Sans"/>
          <w:noProof/>
          <w:color w:val="000000"/>
        </w:rPr>
        <w:t>Satellit til Kompetencekollegiet</w:t>
      </w:r>
      <w:r>
        <w:rPr>
          <w:noProof/>
        </w:rPr>
        <w:tab/>
      </w:r>
      <w:r>
        <w:rPr>
          <w:noProof/>
        </w:rPr>
        <w:fldChar w:fldCharType="begin"/>
      </w:r>
      <w:r>
        <w:rPr>
          <w:noProof/>
        </w:rPr>
        <w:instrText xml:space="preserve"> PAGEREF _Toc515624030 \h </w:instrText>
      </w:r>
      <w:r>
        <w:rPr>
          <w:noProof/>
        </w:rPr>
      </w:r>
      <w:r>
        <w:rPr>
          <w:noProof/>
        </w:rPr>
        <w:fldChar w:fldCharType="separate"/>
      </w:r>
      <w:r>
        <w:rPr>
          <w:noProof/>
        </w:rPr>
        <w:t>16</w:t>
      </w:r>
      <w:r>
        <w:rPr>
          <w:noProof/>
        </w:rPr>
        <w:fldChar w:fldCharType="end"/>
      </w:r>
    </w:p>
    <w:p w:rsidR="00696842" w:rsidRDefault="00696842">
      <w:pPr>
        <w:pStyle w:val="Indholdsfortegnelse1"/>
        <w:rPr>
          <w:rFonts w:asciiTheme="minorHAnsi" w:eastAsiaTheme="minorEastAsia" w:hAnsiTheme="minorHAnsi" w:cstheme="minorBidi"/>
          <w:noProof/>
          <w:sz w:val="22"/>
          <w:szCs w:val="22"/>
        </w:rPr>
      </w:pPr>
      <w:r w:rsidRPr="00B8612D">
        <w:rPr>
          <w:rFonts w:cs="Open Sans"/>
          <w:noProof/>
          <w:color w:val="000000"/>
        </w:rPr>
        <w:t>34</w:t>
      </w:r>
      <w:r>
        <w:rPr>
          <w:rFonts w:asciiTheme="minorHAnsi" w:eastAsiaTheme="minorEastAsia" w:hAnsiTheme="minorHAnsi" w:cstheme="minorBidi"/>
          <w:noProof/>
          <w:sz w:val="22"/>
          <w:szCs w:val="22"/>
        </w:rPr>
        <w:tab/>
      </w:r>
      <w:r w:rsidRPr="00B8612D">
        <w:rPr>
          <w:rFonts w:cs="Open Sans"/>
          <w:noProof/>
          <w:color w:val="000000"/>
        </w:rPr>
        <w:t>Forskningsprojekt i samarbejde med Væksthusets Forskningscenter</w:t>
      </w:r>
      <w:r>
        <w:rPr>
          <w:noProof/>
        </w:rPr>
        <w:tab/>
      </w:r>
      <w:r>
        <w:rPr>
          <w:noProof/>
        </w:rPr>
        <w:fldChar w:fldCharType="begin"/>
      </w:r>
      <w:r>
        <w:rPr>
          <w:noProof/>
        </w:rPr>
        <w:instrText xml:space="preserve"> PAGEREF _Toc515624031 \h </w:instrText>
      </w:r>
      <w:r>
        <w:rPr>
          <w:noProof/>
        </w:rPr>
      </w:r>
      <w:r>
        <w:rPr>
          <w:noProof/>
        </w:rPr>
        <w:fldChar w:fldCharType="separate"/>
      </w:r>
      <w:r>
        <w:rPr>
          <w:noProof/>
        </w:rPr>
        <w:t>19</w:t>
      </w:r>
      <w:r>
        <w:rPr>
          <w:noProof/>
        </w:rPr>
        <w:fldChar w:fldCharType="end"/>
      </w:r>
    </w:p>
    <w:p w:rsidR="00696842" w:rsidRDefault="00696842">
      <w:pPr>
        <w:pStyle w:val="Indholdsfortegnelse1"/>
        <w:rPr>
          <w:rFonts w:asciiTheme="minorHAnsi" w:eastAsiaTheme="minorEastAsia" w:hAnsiTheme="minorHAnsi" w:cstheme="minorBidi"/>
          <w:noProof/>
          <w:sz w:val="22"/>
          <w:szCs w:val="22"/>
        </w:rPr>
      </w:pPr>
      <w:r w:rsidRPr="00B8612D">
        <w:rPr>
          <w:rFonts w:cs="Open Sans"/>
          <w:noProof/>
          <w:color w:val="000000"/>
        </w:rPr>
        <w:t>35</w:t>
      </w:r>
      <w:r>
        <w:rPr>
          <w:rFonts w:asciiTheme="minorHAnsi" w:eastAsiaTheme="minorEastAsia" w:hAnsiTheme="minorHAnsi" w:cstheme="minorBidi"/>
          <w:noProof/>
          <w:sz w:val="22"/>
          <w:szCs w:val="22"/>
        </w:rPr>
        <w:tab/>
      </w:r>
      <w:r w:rsidRPr="00B8612D">
        <w:rPr>
          <w:rFonts w:cs="Open Sans"/>
          <w:noProof/>
          <w:color w:val="000000"/>
        </w:rPr>
        <w:t>Henvendelse fra SIND Fredericia om tilskud til husleje</w:t>
      </w:r>
      <w:r>
        <w:rPr>
          <w:noProof/>
        </w:rPr>
        <w:tab/>
      </w:r>
      <w:r>
        <w:rPr>
          <w:noProof/>
        </w:rPr>
        <w:fldChar w:fldCharType="begin"/>
      </w:r>
      <w:r>
        <w:rPr>
          <w:noProof/>
        </w:rPr>
        <w:instrText xml:space="preserve"> PAGEREF _Toc515624032 \h </w:instrText>
      </w:r>
      <w:r>
        <w:rPr>
          <w:noProof/>
        </w:rPr>
      </w:r>
      <w:r>
        <w:rPr>
          <w:noProof/>
        </w:rPr>
        <w:fldChar w:fldCharType="separate"/>
      </w:r>
      <w:r>
        <w:rPr>
          <w:noProof/>
        </w:rPr>
        <w:t>22</w:t>
      </w:r>
      <w:r>
        <w:rPr>
          <w:noProof/>
        </w:rPr>
        <w:fldChar w:fldCharType="end"/>
      </w:r>
    </w:p>
    <w:p w:rsidR="00696842" w:rsidRDefault="00696842">
      <w:pPr>
        <w:pStyle w:val="Indholdsfortegnelse1"/>
        <w:rPr>
          <w:rFonts w:asciiTheme="minorHAnsi" w:eastAsiaTheme="minorEastAsia" w:hAnsiTheme="minorHAnsi" w:cstheme="minorBidi"/>
          <w:noProof/>
          <w:sz w:val="22"/>
          <w:szCs w:val="22"/>
        </w:rPr>
      </w:pPr>
      <w:r w:rsidRPr="00B8612D">
        <w:rPr>
          <w:rFonts w:cs="Open Sans"/>
          <w:noProof/>
          <w:color w:val="000000"/>
        </w:rPr>
        <w:t>36</w:t>
      </w:r>
      <w:r>
        <w:rPr>
          <w:rFonts w:asciiTheme="minorHAnsi" w:eastAsiaTheme="minorEastAsia" w:hAnsiTheme="minorHAnsi" w:cstheme="minorBidi"/>
          <w:noProof/>
          <w:sz w:val="22"/>
          <w:szCs w:val="22"/>
        </w:rPr>
        <w:tab/>
      </w:r>
      <w:r w:rsidRPr="00B8612D">
        <w:rPr>
          <w:rFonts w:cs="Open Sans"/>
          <w:noProof/>
          <w:color w:val="000000"/>
        </w:rPr>
        <w:t>Kommissorium for Social- og Beskæftigelsesudvalget</w:t>
      </w:r>
      <w:r>
        <w:rPr>
          <w:noProof/>
        </w:rPr>
        <w:tab/>
      </w:r>
      <w:r>
        <w:rPr>
          <w:noProof/>
        </w:rPr>
        <w:fldChar w:fldCharType="begin"/>
      </w:r>
      <w:r>
        <w:rPr>
          <w:noProof/>
        </w:rPr>
        <w:instrText xml:space="preserve"> PAGEREF _Toc515624033 \h </w:instrText>
      </w:r>
      <w:r>
        <w:rPr>
          <w:noProof/>
        </w:rPr>
      </w:r>
      <w:r>
        <w:rPr>
          <w:noProof/>
        </w:rPr>
        <w:fldChar w:fldCharType="separate"/>
      </w:r>
      <w:r>
        <w:rPr>
          <w:noProof/>
        </w:rPr>
        <w:t>23</w:t>
      </w:r>
      <w:r>
        <w:rPr>
          <w:noProof/>
        </w:rPr>
        <w:fldChar w:fldCharType="end"/>
      </w:r>
    </w:p>
    <w:p w:rsidR="00696842" w:rsidRDefault="00696842">
      <w:pPr>
        <w:pStyle w:val="Indholdsfortegnelse1"/>
        <w:rPr>
          <w:rFonts w:asciiTheme="minorHAnsi" w:eastAsiaTheme="minorEastAsia" w:hAnsiTheme="minorHAnsi" w:cstheme="minorBidi"/>
          <w:noProof/>
          <w:sz w:val="22"/>
          <w:szCs w:val="22"/>
        </w:rPr>
      </w:pPr>
      <w:r w:rsidRPr="00B8612D">
        <w:rPr>
          <w:rFonts w:cs="Open Sans"/>
          <w:noProof/>
          <w:color w:val="000000"/>
        </w:rPr>
        <w:t>37</w:t>
      </w:r>
      <w:r>
        <w:rPr>
          <w:rFonts w:asciiTheme="minorHAnsi" w:eastAsiaTheme="minorEastAsia" w:hAnsiTheme="minorHAnsi" w:cstheme="minorBidi"/>
          <w:noProof/>
          <w:sz w:val="22"/>
          <w:szCs w:val="22"/>
        </w:rPr>
        <w:tab/>
      </w:r>
      <w:r w:rsidRPr="00B8612D">
        <w:rPr>
          <w:rFonts w:cs="Open Sans"/>
          <w:noProof/>
          <w:color w:val="000000"/>
        </w:rPr>
        <w:t>Godkendelse af Handlingsplan til Forebyggelse af Ekstremisme og Radikalisering</w:t>
      </w:r>
      <w:r>
        <w:rPr>
          <w:noProof/>
        </w:rPr>
        <w:tab/>
      </w:r>
      <w:r>
        <w:rPr>
          <w:noProof/>
        </w:rPr>
        <w:fldChar w:fldCharType="begin"/>
      </w:r>
      <w:r>
        <w:rPr>
          <w:noProof/>
        </w:rPr>
        <w:instrText xml:space="preserve"> PAGEREF _Toc515624034 \h </w:instrText>
      </w:r>
      <w:r>
        <w:rPr>
          <w:noProof/>
        </w:rPr>
      </w:r>
      <w:r>
        <w:rPr>
          <w:noProof/>
        </w:rPr>
        <w:fldChar w:fldCharType="separate"/>
      </w:r>
      <w:r>
        <w:rPr>
          <w:noProof/>
        </w:rPr>
        <w:t>24</w:t>
      </w:r>
      <w:r>
        <w:rPr>
          <w:noProof/>
        </w:rPr>
        <w:fldChar w:fldCharType="end"/>
      </w:r>
    </w:p>
    <w:p w:rsidR="00696842" w:rsidRDefault="00696842">
      <w:pPr>
        <w:pStyle w:val="Indholdsfortegnelse1"/>
        <w:rPr>
          <w:rFonts w:asciiTheme="minorHAnsi" w:eastAsiaTheme="minorEastAsia" w:hAnsiTheme="minorHAnsi" w:cstheme="minorBidi"/>
          <w:noProof/>
          <w:sz w:val="22"/>
          <w:szCs w:val="22"/>
        </w:rPr>
      </w:pPr>
      <w:r w:rsidRPr="00B8612D">
        <w:rPr>
          <w:rFonts w:cs="Open Sans"/>
          <w:noProof/>
          <w:color w:val="000000"/>
        </w:rPr>
        <w:t>38</w:t>
      </w:r>
      <w:r>
        <w:rPr>
          <w:rFonts w:asciiTheme="minorHAnsi" w:eastAsiaTheme="minorEastAsia" w:hAnsiTheme="minorHAnsi" w:cstheme="minorBidi"/>
          <w:noProof/>
          <w:sz w:val="22"/>
          <w:szCs w:val="22"/>
        </w:rPr>
        <w:tab/>
      </w:r>
      <w:r w:rsidRPr="00B8612D">
        <w:rPr>
          <w:rFonts w:cs="Open Sans"/>
          <w:noProof/>
          <w:color w:val="000000"/>
        </w:rPr>
        <w:t>Budgetforlig 2018 - En styrket arbejdsmarkedsindsats med fokus på job og det gode liv</w:t>
      </w:r>
      <w:r>
        <w:rPr>
          <w:noProof/>
        </w:rPr>
        <w:tab/>
      </w:r>
      <w:r>
        <w:rPr>
          <w:noProof/>
        </w:rPr>
        <w:fldChar w:fldCharType="begin"/>
      </w:r>
      <w:r>
        <w:rPr>
          <w:noProof/>
        </w:rPr>
        <w:instrText xml:space="preserve"> PAGEREF _Toc515624035 \h </w:instrText>
      </w:r>
      <w:r>
        <w:rPr>
          <w:noProof/>
        </w:rPr>
      </w:r>
      <w:r>
        <w:rPr>
          <w:noProof/>
        </w:rPr>
        <w:fldChar w:fldCharType="separate"/>
      </w:r>
      <w:r>
        <w:rPr>
          <w:noProof/>
        </w:rPr>
        <w:t>26</w:t>
      </w:r>
      <w:r>
        <w:rPr>
          <w:noProof/>
        </w:rPr>
        <w:fldChar w:fldCharType="end"/>
      </w:r>
    </w:p>
    <w:p w:rsidR="00696842" w:rsidRDefault="00696842">
      <w:pPr>
        <w:pStyle w:val="Indholdsfortegnelse1"/>
        <w:rPr>
          <w:rFonts w:asciiTheme="minorHAnsi" w:eastAsiaTheme="minorEastAsia" w:hAnsiTheme="minorHAnsi" w:cstheme="minorBidi"/>
          <w:noProof/>
          <w:sz w:val="22"/>
          <w:szCs w:val="22"/>
        </w:rPr>
      </w:pPr>
      <w:r w:rsidRPr="00B8612D">
        <w:rPr>
          <w:rFonts w:cs="Open Sans"/>
          <w:noProof/>
          <w:color w:val="000000"/>
        </w:rPr>
        <w:t>39</w:t>
      </w:r>
      <w:r>
        <w:rPr>
          <w:rFonts w:asciiTheme="minorHAnsi" w:eastAsiaTheme="minorEastAsia" w:hAnsiTheme="minorHAnsi" w:cstheme="minorBidi"/>
          <w:noProof/>
          <w:sz w:val="22"/>
          <w:szCs w:val="22"/>
        </w:rPr>
        <w:tab/>
      </w:r>
      <w:r w:rsidRPr="00B8612D">
        <w:rPr>
          <w:rFonts w:cs="Open Sans"/>
          <w:noProof/>
          <w:color w:val="000000"/>
        </w:rPr>
        <w:t>Lukket - Orientering</w:t>
      </w:r>
      <w:r>
        <w:rPr>
          <w:noProof/>
        </w:rPr>
        <w:tab/>
      </w:r>
      <w:r>
        <w:rPr>
          <w:noProof/>
        </w:rPr>
        <w:fldChar w:fldCharType="begin"/>
      </w:r>
      <w:r>
        <w:rPr>
          <w:noProof/>
        </w:rPr>
        <w:instrText xml:space="preserve"> PAGEREF _Toc515624036 \h </w:instrText>
      </w:r>
      <w:r>
        <w:rPr>
          <w:noProof/>
        </w:rPr>
      </w:r>
      <w:r>
        <w:rPr>
          <w:noProof/>
        </w:rPr>
        <w:fldChar w:fldCharType="separate"/>
      </w:r>
      <w:r>
        <w:rPr>
          <w:noProof/>
        </w:rPr>
        <w:t>28</w:t>
      </w:r>
      <w:r>
        <w:rPr>
          <w:noProof/>
        </w:rPr>
        <w:fldChar w:fldCharType="end"/>
      </w:r>
    </w:p>
    <w:p w:rsidR="00CA07BB" w:rsidRDefault="00696842" w:rsidP="005203C1">
      <w:r>
        <w:fldChar w:fldCharType="end"/>
      </w:r>
      <w:bookmarkStart w:id="3" w:name="_GoBack"/>
      <w:bookmarkEnd w:id="3"/>
    </w:p>
    <w:p w:rsidR="00696842" w:rsidRDefault="00696842">
      <w:pPr>
        <w:pStyle w:val="Overskrift1"/>
        <w:pageBreakBefore/>
        <w:textAlignment w:val="top"/>
        <w:divId w:val="1904831010"/>
        <w:rPr>
          <w:rFonts w:cs="Open Sans"/>
          <w:color w:val="000000"/>
        </w:rPr>
      </w:pPr>
      <w:bookmarkStart w:id="4" w:name="AC_AgendaStart3"/>
      <w:bookmarkStart w:id="5" w:name="_Toc515624025"/>
      <w:bookmarkEnd w:id="4"/>
      <w:r>
        <w:rPr>
          <w:rFonts w:cs="Open Sans"/>
          <w:color w:val="000000"/>
        </w:rPr>
        <w:lastRenderedPageBreak/>
        <w:t>28</w:t>
      </w:r>
      <w:r>
        <w:rPr>
          <w:rFonts w:cs="Open Sans"/>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696842">
        <w:trPr>
          <w:divId w:val="1904831010"/>
          <w:tblCellSpacing w:w="0" w:type="dxa"/>
        </w:trPr>
        <w:tc>
          <w:tcPr>
            <w:tcW w:w="0" w:type="auto"/>
            <w:hideMark/>
          </w:tcPr>
          <w:p w:rsidR="00696842" w:rsidRDefault="00696842">
            <w:pPr>
              <w:rPr>
                <w:rFonts w:cs="Open Sans"/>
                <w:color w:val="000000"/>
              </w:rPr>
            </w:pPr>
          </w:p>
        </w:tc>
        <w:tc>
          <w:tcPr>
            <w:tcW w:w="5000" w:type="pct"/>
            <w:hideMark/>
          </w:tcPr>
          <w:p w:rsidR="00696842" w:rsidRDefault="00696842">
            <w:pPr>
              <w:rPr>
                <w:rFonts w:cs="Open Sans"/>
                <w:color w:val="000000"/>
              </w:rPr>
            </w:pPr>
            <w:r>
              <w:rPr>
                <w:rFonts w:cs="Open Sans"/>
                <w:color w:val="000000"/>
              </w:rPr>
              <w:t>Sagsnr.:</w:t>
            </w:r>
            <w:r>
              <w:rPr>
                <w:rFonts w:cs="Open Sans"/>
                <w:color w:val="000000"/>
              </w:rPr>
              <w:br/>
              <w:t>Sagen afgøres i: Social- og Beskæftigelsesudvalget</w:t>
            </w:r>
          </w:p>
        </w:tc>
      </w:tr>
    </w:tbl>
    <w:p w:rsidR="00696842" w:rsidRDefault="00696842">
      <w:pPr>
        <w:divId w:val="1904831010"/>
        <w:rPr>
          <w:rFonts w:ascii="Times New Roman" w:hAnsi="Times New Roman" w:cs="Times New Roman"/>
          <w:sz w:val="24"/>
          <w:szCs w:val="24"/>
        </w:rPr>
      </w:pPr>
    </w:p>
    <w:p w:rsidR="00696842" w:rsidRDefault="00696842">
      <w:pPr>
        <w:pStyle w:val="agendabullettitle"/>
        <w:divId w:val="1904831010"/>
      </w:pPr>
      <w:r>
        <w:t xml:space="preserve">Sagsresumé: </w:t>
      </w:r>
    </w:p>
    <w:p w:rsidR="00696842" w:rsidRDefault="00696842">
      <w:pPr>
        <w:pStyle w:val="agendabullettext"/>
        <w:spacing w:after="240"/>
        <w:divId w:val="1904831010"/>
      </w:pPr>
      <w:r>
        <w:br/>
      </w:r>
    </w:p>
    <w:p w:rsidR="00696842" w:rsidRDefault="00696842">
      <w:pPr>
        <w:pStyle w:val="NormalWeb"/>
        <w:divId w:val="1904831010"/>
      </w:pPr>
      <w:r>
        <w:rPr>
          <w:b/>
          <w:bCs/>
        </w:rPr>
        <w:t>Sagsbeskrivelse:</w:t>
      </w:r>
    </w:p>
    <w:p w:rsidR="00696842" w:rsidRDefault="00696842">
      <w:pPr>
        <w:spacing w:after="240"/>
        <w:divId w:val="1904831010"/>
      </w:pPr>
      <w:r>
        <w:br/>
      </w:r>
    </w:p>
    <w:p w:rsidR="00696842" w:rsidRDefault="00696842">
      <w:pPr>
        <w:divId w:val="1904831010"/>
      </w:pPr>
    </w:p>
    <w:p w:rsidR="00696842" w:rsidRDefault="00696842">
      <w:pPr>
        <w:pStyle w:val="agendabullettitle"/>
        <w:divId w:val="1904831010"/>
      </w:pPr>
      <w:r>
        <w:t xml:space="preserve">Økonomiske konsekvenser: </w:t>
      </w:r>
    </w:p>
    <w:p w:rsidR="00696842" w:rsidRDefault="00696842">
      <w:pPr>
        <w:pStyle w:val="agendabullettext"/>
        <w:divId w:val="1904831010"/>
      </w:pPr>
      <w:r>
        <w:t> </w:t>
      </w:r>
    </w:p>
    <w:p w:rsidR="00696842" w:rsidRDefault="00696842">
      <w:pPr>
        <w:divId w:val="1904831010"/>
      </w:pPr>
    </w:p>
    <w:p w:rsidR="00696842" w:rsidRDefault="00696842">
      <w:pPr>
        <w:pStyle w:val="agendabullettitle"/>
        <w:divId w:val="1904831010"/>
      </w:pPr>
      <w:r>
        <w:t xml:space="preserve">Vurdering: </w:t>
      </w:r>
    </w:p>
    <w:p w:rsidR="00696842" w:rsidRDefault="00696842">
      <w:pPr>
        <w:pStyle w:val="agendabullettext"/>
        <w:divId w:val="1904831010"/>
      </w:pPr>
      <w:r>
        <w:t> </w:t>
      </w:r>
    </w:p>
    <w:p w:rsidR="00696842" w:rsidRDefault="00696842">
      <w:pPr>
        <w:divId w:val="1904831010"/>
      </w:pPr>
    </w:p>
    <w:p w:rsidR="00696842" w:rsidRDefault="00696842">
      <w:pPr>
        <w:pStyle w:val="agendabullettitle"/>
        <w:divId w:val="1904831010"/>
      </w:pPr>
      <w:r>
        <w:t xml:space="preserve">Indstillinger: </w:t>
      </w:r>
    </w:p>
    <w:p w:rsidR="00696842" w:rsidRDefault="00696842">
      <w:pPr>
        <w:pStyle w:val="NormalWeb"/>
        <w:divId w:val="1904831010"/>
      </w:pPr>
      <w:r>
        <w:t>Fagafdelingen indstiller</w:t>
      </w:r>
    </w:p>
    <w:p w:rsidR="00696842" w:rsidRDefault="00696842">
      <w:pPr>
        <w:divId w:val="1904831010"/>
      </w:pPr>
    </w:p>
    <w:p w:rsidR="00696842" w:rsidRDefault="00696842">
      <w:pPr>
        <w:divId w:val="1904831010"/>
      </w:pPr>
    </w:p>
    <w:p w:rsidR="00696842" w:rsidRDefault="00696842">
      <w:pPr>
        <w:pStyle w:val="agendabullettitle"/>
        <w:divId w:val="1904831010"/>
      </w:pPr>
      <w:r>
        <w:t xml:space="preserve">Bilag: </w:t>
      </w:r>
    </w:p>
    <w:p w:rsidR="00696842" w:rsidRDefault="00696842">
      <w:pPr>
        <w:pStyle w:val="agendabullettitle"/>
        <w:divId w:val="1904831010"/>
      </w:pPr>
      <w:r>
        <w:t xml:space="preserve">Beslutning i Social- og Beskæftigelsesudvalget den 28-05-2018: </w:t>
      </w:r>
    </w:p>
    <w:p w:rsidR="00696842" w:rsidRDefault="00696842">
      <w:pPr>
        <w:pStyle w:val="NormalWeb"/>
        <w:divId w:val="1904831010"/>
      </w:pPr>
      <w:r>
        <w:t>Godkendt.</w:t>
      </w:r>
      <w:bookmarkStart w:id="6" w:name="AcadreMMBulletLastPosition"/>
    </w:p>
    <w:p w:rsidR="00696842" w:rsidRDefault="00696842">
      <w:pPr>
        <w:divId w:val="1904831010"/>
      </w:pPr>
    </w:p>
    <w:p w:rsidR="00696842" w:rsidRDefault="00696842">
      <w:pPr>
        <w:pStyle w:val="Overskrift1"/>
        <w:pageBreakBefore/>
        <w:textAlignment w:val="top"/>
        <w:divId w:val="1904831010"/>
        <w:rPr>
          <w:rFonts w:cs="Open Sans"/>
          <w:color w:val="000000"/>
        </w:rPr>
      </w:pPr>
      <w:bookmarkStart w:id="7" w:name="_Toc515624026"/>
      <w:r>
        <w:rPr>
          <w:rFonts w:cs="Open Sans"/>
          <w:color w:val="000000"/>
        </w:rPr>
        <w:lastRenderedPageBreak/>
        <w:t>29</w:t>
      </w:r>
      <w:r>
        <w:rPr>
          <w:rFonts w:cs="Open Sans"/>
          <w:color w:val="000000"/>
        </w:rPr>
        <w:tab/>
        <w:t>Udsatterådet deltager på udvalgsmødet</w:t>
      </w:r>
      <w:bookmarkEnd w:id="7"/>
      <w:r>
        <w:rPr>
          <w:rFonts w:cs="Open Sans"/>
          <w:color w:val="000000"/>
        </w:rPr>
        <w:t xml:space="preserve"> </w:t>
      </w:r>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696842">
        <w:trPr>
          <w:divId w:val="1904831010"/>
          <w:tblCellSpacing w:w="0" w:type="dxa"/>
        </w:trPr>
        <w:tc>
          <w:tcPr>
            <w:tcW w:w="0" w:type="auto"/>
            <w:hideMark/>
          </w:tcPr>
          <w:p w:rsidR="00696842" w:rsidRDefault="00696842">
            <w:pPr>
              <w:rPr>
                <w:rFonts w:cs="Open Sans"/>
                <w:color w:val="000000"/>
              </w:rPr>
            </w:pPr>
          </w:p>
        </w:tc>
        <w:tc>
          <w:tcPr>
            <w:tcW w:w="5000" w:type="pct"/>
            <w:hideMark/>
          </w:tcPr>
          <w:p w:rsidR="00696842" w:rsidRDefault="00696842">
            <w:pPr>
              <w:rPr>
                <w:rFonts w:cs="Open Sans"/>
                <w:color w:val="000000"/>
              </w:rPr>
            </w:pPr>
            <w:r>
              <w:rPr>
                <w:rFonts w:cs="Open Sans"/>
                <w:color w:val="000000"/>
              </w:rPr>
              <w:t>Sagsnr.:18/1889</w:t>
            </w:r>
            <w:r>
              <w:rPr>
                <w:rFonts w:cs="Open Sans"/>
                <w:color w:val="000000"/>
              </w:rPr>
              <w:br/>
              <w:t>Sagen afgøres i: Social- og Beskæftigelsesudvalget</w:t>
            </w:r>
          </w:p>
        </w:tc>
      </w:tr>
    </w:tbl>
    <w:p w:rsidR="00696842" w:rsidRDefault="00696842">
      <w:pPr>
        <w:divId w:val="1904831010"/>
        <w:rPr>
          <w:rFonts w:ascii="Times New Roman" w:hAnsi="Times New Roman" w:cs="Times New Roman"/>
          <w:sz w:val="24"/>
          <w:szCs w:val="24"/>
        </w:rPr>
      </w:pPr>
    </w:p>
    <w:p w:rsidR="00696842" w:rsidRDefault="00696842">
      <w:pPr>
        <w:pStyle w:val="agendabullettitle"/>
        <w:divId w:val="1904831010"/>
      </w:pPr>
      <w:r>
        <w:t xml:space="preserve">Sagsresumé: </w:t>
      </w:r>
    </w:p>
    <w:p w:rsidR="00696842" w:rsidRDefault="00696842">
      <w:pPr>
        <w:pStyle w:val="NormalWeb"/>
        <w:divId w:val="1904831010"/>
      </w:pPr>
      <w:r>
        <w:t>Udsatterådet inviteres med til udvalgsmødet til en drøftelse af udsattestrategi – proces og partnerskab. Udsatterådets formand Bjarne Dahlmann deltager sammen med udvalgsmedlemmer.</w:t>
      </w:r>
    </w:p>
    <w:p w:rsidR="00696842" w:rsidRDefault="00696842">
      <w:pPr>
        <w:pStyle w:val="NormalWeb"/>
        <w:divId w:val="1904831010"/>
      </w:pPr>
      <w:r>
        <w:t> </w:t>
      </w:r>
    </w:p>
    <w:p w:rsidR="00696842" w:rsidRDefault="00696842">
      <w:pPr>
        <w:pStyle w:val="NormalWeb"/>
        <w:divId w:val="1904831010"/>
      </w:pPr>
      <w:r>
        <w:rPr>
          <w:b/>
          <w:bCs/>
        </w:rPr>
        <w:t>Sagsfremstilling:</w:t>
      </w:r>
    </w:p>
    <w:p w:rsidR="00696842" w:rsidRDefault="00696842">
      <w:pPr>
        <w:pStyle w:val="NormalWeb"/>
        <w:divId w:val="1904831010"/>
      </w:pPr>
      <w:r>
        <w:t>Udsatterådet inviteres med til udvalgsmødet til en drøftelse af udsattestrategi – proces og partnerskab. Udsatterådets formand Bjarne Dahlmann deltager sammen med udvalgsmedlemmer.</w:t>
      </w:r>
    </w:p>
    <w:p w:rsidR="00696842" w:rsidRDefault="00696842">
      <w:pPr>
        <w:divId w:val="1904831010"/>
      </w:pPr>
    </w:p>
    <w:p w:rsidR="00696842" w:rsidRDefault="00696842">
      <w:pPr>
        <w:pStyle w:val="agendabullettitle"/>
        <w:divId w:val="1904831010"/>
      </w:pPr>
      <w:r>
        <w:t xml:space="preserve">Økonomiske konsekvenser: </w:t>
      </w:r>
    </w:p>
    <w:p w:rsidR="00696842" w:rsidRDefault="00696842">
      <w:pPr>
        <w:pStyle w:val="NormalWeb"/>
        <w:divId w:val="1904831010"/>
      </w:pPr>
      <w:r>
        <w:t>Ingen.</w:t>
      </w:r>
    </w:p>
    <w:p w:rsidR="00696842" w:rsidRDefault="00696842">
      <w:pPr>
        <w:divId w:val="1904831010"/>
      </w:pPr>
    </w:p>
    <w:p w:rsidR="00696842" w:rsidRDefault="00696842">
      <w:pPr>
        <w:pStyle w:val="agendabullettitle"/>
        <w:divId w:val="1904831010"/>
      </w:pPr>
      <w:r>
        <w:t xml:space="preserve">Vurdering: </w:t>
      </w:r>
    </w:p>
    <w:p w:rsidR="00696842" w:rsidRDefault="00696842">
      <w:pPr>
        <w:pStyle w:val="NormalWeb"/>
        <w:divId w:val="1904831010"/>
      </w:pPr>
      <w:r>
        <w:t>Ingen.</w:t>
      </w:r>
    </w:p>
    <w:p w:rsidR="00696842" w:rsidRDefault="00696842">
      <w:pPr>
        <w:divId w:val="1904831010"/>
      </w:pPr>
    </w:p>
    <w:p w:rsidR="00696842" w:rsidRDefault="00696842">
      <w:pPr>
        <w:pStyle w:val="agendabullettitle"/>
        <w:divId w:val="1904831010"/>
      </w:pPr>
      <w:r>
        <w:t xml:space="preserve">Indstillinger: </w:t>
      </w:r>
    </w:p>
    <w:p w:rsidR="00696842" w:rsidRDefault="00696842">
      <w:pPr>
        <w:pStyle w:val="NormalWeb"/>
        <w:divId w:val="1904831010"/>
      </w:pPr>
      <w:r>
        <w:t>Voksenservice indstiller, at Social- og Beskæftigelsesudvalget drøfter udsattestrategi, proces og partnerskab med Udsatterådet.</w:t>
      </w:r>
    </w:p>
    <w:p w:rsidR="00696842" w:rsidRDefault="00696842">
      <w:pPr>
        <w:divId w:val="1904831010"/>
      </w:pPr>
    </w:p>
    <w:p w:rsidR="00696842" w:rsidRDefault="00696842">
      <w:pPr>
        <w:pStyle w:val="agendabullettitle"/>
        <w:divId w:val="1904831010"/>
      </w:pPr>
      <w:r>
        <w:t xml:space="preserve">Bilag: </w:t>
      </w:r>
    </w:p>
    <w:p w:rsidR="00696842" w:rsidRDefault="00696842">
      <w:pPr>
        <w:pStyle w:val="NormalWeb"/>
        <w:spacing w:after="160"/>
        <w:divId w:val="1577739103"/>
      </w:pPr>
      <w:r>
        <w:t>Ingen.</w:t>
      </w:r>
    </w:p>
    <w:p w:rsidR="00696842" w:rsidRDefault="00696842">
      <w:pPr>
        <w:divId w:val="1904831010"/>
      </w:pPr>
    </w:p>
    <w:p w:rsidR="00696842" w:rsidRDefault="00696842">
      <w:pPr>
        <w:pStyle w:val="agendabullettitle"/>
        <w:divId w:val="1904831010"/>
      </w:pPr>
      <w:r>
        <w:t xml:space="preserve">Beslutning i Social- og Beskæftigelsesudvalget den 28-05-2018: </w:t>
      </w:r>
    </w:p>
    <w:p w:rsidR="00696842" w:rsidRDefault="00696842">
      <w:pPr>
        <w:pStyle w:val="NormalWeb"/>
        <w:divId w:val="1904831010"/>
      </w:pPr>
      <w:r>
        <w:t>Drøftet.</w:t>
      </w:r>
    </w:p>
    <w:p w:rsidR="00696842" w:rsidRDefault="00696842">
      <w:pPr>
        <w:divId w:val="1904831010"/>
      </w:pPr>
    </w:p>
    <w:p w:rsidR="00696842" w:rsidRDefault="00696842">
      <w:pPr>
        <w:pStyle w:val="Overskrift1"/>
        <w:pageBreakBefore/>
        <w:textAlignment w:val="top"/>
        <w:divId w:val="1904831010"/>
        <w:rPr>
          <w:rFonts w:cs="Open Sans"/>
          <w:color w:val="000000"/>
        </w:rPr>
      </w:pPr>
      <w:bookmarkStart w:id="8" w:name="_Toc515624027"/>
      <w:r>
        <w:rPr>
          <w:rFonts w:cs="Open Sans"/>
          <w:color w:val="000000"/>
        </w:rPr>
        <w:lastRenderedPageBreak/>
        <w:t>30</w:t>
      </w:r>
      <w:r>
        <w:rPr>
          <w:rFonts w:cs="Open Sans"/>
          <w:color w:val="000000"/>
        </w:rPr>
        <w:tab/>
        <w:t>1. Budgetopfølgning 2018 - Social- og Beskæftigelsesudvalget</w:t>
      </w:r>
      <w:bookmarkEnd w:id="8"/>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696842">
        <w:trPr>
          <w:divId w:val="1904831010"/>
          <w:tblCellSpacing w:w="0" w:type="dxa"/>
        </w:trPr>
        <w:tc>
          <w:tcPr>
            <w:tcW w:w="0" w:type="auto"/>
            <w:hideMark/>
          </w:tcPr>
          <w:p w:rsidR="00696842" w:rsidRDefault="00696842">
            <w:pPr>
              <w:rPr>
                <w:rFonts w:cs="Open Sans"/>
                <w:color w:val="000000"/>
              </w:rPr>
            </w:pPr>
          </w:p>
        </w:tc>
        <w:tc>
          <w:tcPr>
            <w:tcW w:w="5000" w:type="pct"/>
            <w:hideMark/>
          </w:tcPr>
          <w:p w:rsidR="00696842" w:rsidRDefault="00696842">
            <w:pPr>
              <w:rPr>
                <w:rFonts w:cs="Open Sans"/>
                <w:color w:val="000000"/>
              </w:rPr>
            </w:pPr>
            <w:r>
              <w:rPr>
                <w:rFonts w:cs="Open Sans"/>
                <w:color w:val="000000"/>
              </w:rPr>
              <w:t>Sagsnr.:18/3439</w:t>
            </w:r>
            <w:r>
              <w:rPr>
                <w:rFonts w:cs="Open Sans"/>
                <w:color w:val="000000"/>
              </w:rPr>
              <w:br/>
              <w:t>Sagen afgøres i: Social- og Beskæftigelsesudvalget</w:t>
            </w:r>
          </w:p>
        </w:tc>
      </w:tr>
    </w:tbl>
    <w:p w:rsidR="00696842" w:rsidRDefault="00696842">
      <w:pPr>
        <w:divId w:val="1904831010"/>
        <w:rPr>
          <w:rFonts w:ascii="Times New Roman" w:hAnsi="Times New Roman" w:cs="Times New Roman"/>
          <w:sz w:val="24"/>
          <w:szCs w:val="24"/>
        </w:rPr>
      </w:pPr>
    </w:p>
    <w:p w:rsidR="00696842" w:rsidRDefault="00696842">
      <w:pPr>
        <w:pStyle w:val="agendabullettitle"/>
        <w:divId w:val="1904831010"/>
      </w:pPr>
      <w:r>
        <w:t xml:space="preserve">Sagsresumé: </w:t>
      </w:r>
    </w:p>
    <w:p w:rsidR="00696842" w:rsidRDefault="00696842">
      <w:pPr>
        <w:pStyle w:val="NormalWeb"/>
        <w:divId w:val="1904831010"/>
      </w:pPr>
      <w:r>
        <w:t>For at sikre, at byrådet løbende informeres om kommunens økonomiske tilstand og det forventede regnskab udarbejder fagafdelingerne i samarbejde med Økonomi og Personale hvert år tre budgetopfølgninger.</w:t>
      </w:r>
    </w:p>
    <w:p w:rsidR="00696842" w:rsidRDefault="00696842">
      <w:pPr>
        <w:pStyle w:val="NormalWeb"/>
        <w:divId w:val="1904831010"/>
      </w:pPr>
      <w:r>
        <w:t> </w:t>
      </w:r>
    </w:p>
    <w:p w:rsidR="00696842" w:rsidRDefault="00696842">
      <w:pPr>
        <w:pStyle w:val="NormalWeb"/>
        <w:divId w:val="1904831010"/>
      </w:pPr>
      <w:r>
        <w:t>Budgetopfølgningen indeholder de budgetændringer, som fagafdelingen med udgangspunkt i det forventede regnskab anbefaler udvalget at søge om ved byrådets behandling af den samlede budgetopfølgning. Efter behandling i fagudvalget skal budgetopfølgningen sendes videre til godkendelse i Byrådet.</w:t>
      </w:r>
    </w:p>
    <w:p w:rsidR="00696842" w:rsidRDefault="00696842">
      <w:pPr>
        <w:pStyle w:val="NormalWeb"/>
        <w:divId w:val="1904831010"/>
      </w:pPr>
      <w:r>
        <w:t> </w:t>
      </w:r>
    </w:p>
    <w:p w:rsidR="00696842" w:rsidRDefault="00696842">
      <w:pPr>
        <w:pStyle w:val="NormalWeb"/>
        <w:divId w:val="1904831010"/>
      </w:pPr>
      <w:r>
        <w:t>Der bliver samlet søgt om omplacering på 0,052 mio. kr. Det forventede regnskabsresultat for udvalgets ramme, inkl. forventet spar/lån, er derefter på 963,665 mio. kr., hvilket svarer til et merforbrug på 0,622 mio. kr. ​</w:t>
      </w:r>
    </w:p>
    <w:p w:rsidR="00696842" w:rsidRDefault="00696842">
      <w:pPr>
        <w:pStyle w:val="NormalWeb"/>
        <w:divId w:val="1904831010"/>
      </w:pPr>
      <w:r>
        <w:t>​</w:t>
      </w:r>
    </w:p>
    <w:p w:rsidR="00696842" w:rsidRDefault="00696842">
      <w:pPr>
        <w:pStyle w:val="NormalWeb"/>
        <w:divId w:val="1904831010"/>
      </w:pPr>
      <w:r>
        <w:rPr>
          <w:b/>
          <w:bCs/>
        </w:rPr>
        <w:t>Sagsbeskrivelse:</w:t>
      </w:r>
    </w:p>
    <w:p w:rsidR="00696842" w:rsidRDefault="00696842">
      <w:pPr>
        <w:pStyle w:val="NormalWeb"/>
        <w:divId w:val="1904831010"/>
      </w:pPr>
      <w:r>
        <w:t>Ved de tre årlige budgetopfølgninger kan budgettet rettes til, så det er i overensstemmelse med ny lovgivning, byrådsbeslutninger, fejl og mangler og ændret efterspørgsel på overførselsudgifterne. For alle andre afvigelser fra budgettet gælder rammestyringens principper om, at overskridelser skal finansieres inden for udvalgets ramme.</w:t>
      </w:r>
    </w:p>
    <w:p w:rsidR="00696842" w:rsidRDefault="00696842">
      <w:pPr>
        <w:pStyle w:val="NormalWeb"/>
        <w:divId w:val="1904831010"/>
      </w:pPr>
      <w:r>
        <w:t> </w:t>
      </w:r>
    </w:p>
    <w:p w:rsidR="00696842" w:rsidRDefault="00696842">
      <w:pPr>
        <w:pStyle w:val="NormalWeb"/>
        <w:divId w:val="1904831010"/>
      </w:pPr>
      <w:r>
        <w:t>Udvalgets økonomi fra korrigeret budget til forventet regnskab er vist i tabellen her under:</w:t>
      </w:r>
    </w:p>
    <w:tbl>
      <w:tblPr>
        <w:tblW w:w="7403" w:type="dxa"/>
        <w:tblInd w:w="75" w:type="dxa"/>
        <w:tblCellMar>
          <w:left w:w="0" w:type="dxa"/>
          <w:right w:w="0" w:type="dxa"/>
        </w:tblCellMar>
        <w:tblLook w:val="04A0" w:firstRow="1" w:lastRow="0" w:firstColumn="1" w:lastColumn="0" w:noHBand="0" w:noVBand="1"/>
      </w:tblPr>
      <w:tblGrid>
        <w:gridCol w:w="3115"/>
        <w:gridCol w:w="45"/>
        <w:gridCol w:w="1095"/>
        <w:gridCol w:w="45"/>
        <w:gridCol w:w="958"/>
        <w:gridCol w:w="45"/>
        <w:gridCol w:w="1113"/>
        <w:gridCol w:w="47"/>
        <w:gridCol w:w="933"/>
        <w:gridCol w:w="62"/>
      </w:tblGrid>
      <w:tr w:rsidR="00696842">
        <w:trPr>
          <w:divId w:val="1904831010"/>
          <w:trHeight w:val="465"/>
        </w:trPr>
        <w:tc>
          <w:tcPr>
            <w:tcW w:w="311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696842" w:rsidRDefault="00696842">
            <w:pPr>
              <w:pStyle w:val="NormalWeb"/>
            </w:pPr>
            <w:r>
              <w:rPr>
                <w:color w:val="000000"/>
              </w:rPr>
              <w:t>Mio. kr.</w:t>
            </w:r>
          </w:p>
        </w:tc>
        <w:tc>
          <w:tcPr>
            <w:tcW w:w="1140"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696842" w:rsidRDefault="00696842">
            <w:pPr>
              <w:pStyle w:val="NormalWeb"/>
              <w:jc w:val="center"/>
            </w:pPr>
            <w:r>
              <w:rPr>
                <w:color w:val="000000"/>
              </w:rPr>
              <w:t>Korrigeret budget</w:t>
            </w:r>
          </w:p>
        </w:tc>
        <w:tc>
          <w:tcPr>
            <w:tcW w:w="1003"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696842" w:rsidRDefault="00696842">
            <w:pPr>
              <w:pStyle w:val="NormalWeb"/>
              <w:jc w:val="center"/>
            </w:pPr>
            <w:r>
              <w:rPr>
                <w:color w:val="000000"/>
              </w:rPr>
              <w:t>1. budget-opfølgning</w:t>
            </w:r>
          </w:p>
        </w:tc>
        <w:tc>
          <w:tcPr>
            <w:tcW w:w="1160"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696842" w:rsidRDefault="00696842">
            <w:pPr>
              <w:pStyle w:val="NormalWeb"/>
              <w:jc w:val="center"/>
            </w:pPr>
            <w:r>
              <w:rPr>
                <w:color w:val="000000"/>
              </w:rPr>
              <w:t>Forventning spar/lån</w:t>
            </w:r>
          </w:p>
        </w:tc>
        <w:tc>
          <w:tcPr>
            <w:tcW w:w="940"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696842" w:rsidRDefault="00696842">
            <w:pPr>
              <w:pStyle w:val="NormalWeb"/>
              <w:jc w:val="center"/>
            </w:pPr>
            <w:r>
              <w:rPr>
                <w:color w:val="000000"/>
              </w:rPr>
              <w:t>Forventet regnskab</w:t>
            </w:r>
          </w:p>
        </w:tc>
        <w:tc>
          <w:tcPr>
            <w:tcW w:w="45" w:type="dxa"/>
            <w:tcBorders>
              <w:top w:val="nil"/>
              <w:left w:val="nil"/>
              <w:bottom w:val="nil"/>
              <w:right w:val="nil"/>
            </w:tcBorders>
            <w:vAlign w:val="center"/>
            <w:hideMark/>
          </w:tcPr>
          <w:p w:rsidR="00696842" w:rsidRDefault="00696842">
            <w:pPr>
              <w:pStyle w:val="NormalWeb"/>
            </w:pPr>
            <w:r>
              <w:t> </w:t>
            </w:r>
          </w:p>
        </w:tc>
      </w:tr>
      <w:tr w:rsidR="00696842">
        <w:trPr>
          <w:divId w:val="1904831010"/>
          <w:trHeight w:val="240"/>
        </w:trPr>
        <w:tc>
          <w:tcPr>
            <w:tcW w:w="3118"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696842" w:rsidRDefault="00696842">
            <w:pPr>
              <w:pStyle w:val="NormalWeb"/>
            </w:pPr>
            <w:r>
              <w:rPr>
                <w:i/>
                <w:iCs/>
                <w:color w:val="000000"/>
              </w:rPr>
              <w:t>Skattefinansieret område:</w:t>
            </w:r>
          </w:p>
        </w:tc>
        <w:tc>
          <w:tcPr>
            <w:tcW w:w="1140"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696842" w:rsidRDefault="00696842">
            <w:pPr>
              <w:pStyle w:val="NormalWeb"/>
              <w:jc w:val="right"/>
            </w:pPr>
            <w:r>
              <w:rPr>
                <w:color w:val="000000"/>
              </w:rPr>
              <w:t> </w:t>
            </w:r>
          </w:p>
        </w:tc>
        <w:tc>
          <w:tcPr>
            <w:tcW w:w="1003"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696842" w:rsidRDefault="00696842">
            <w:pPr>
              <w:pStyle w:val="NormalWeb"/>
              <w:jc w:val="right"/>
            </w:pPr>
            <w:r>
              <w:rPr>
                <w:color w:val="000000"/>
              </w:rPr>
              <w:t> </w:t>
            </w:r>
          </w:p>
        </w:tc>
        <w:tc>
          <w:tcPr>
            <w:tcW w:w="1160"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696842" w:rsidRDefault="00696842">
            <w:pPr>
              <w:pStyle w:val="NormalWeb"/>
              <w:jc w:val="right"/>
            </w:pPr>
            <w:r>
              <w:rPr>
                <w:color w:val="000000"/>
              </w:rPr>
              <w:t> </w:t>
            </w:r>
          </w:p>
        </w:tc>
        <w:tc>
          <w:tcPr>
            <w:tcW w:w="940"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696842" w:rsidRDefault="00696842">
            <w:pPr>
              <w:pStyle w:val="NormalWeb"/>
              <w:jc w:val="right"/>
            </w:pPr>
            <w:r>
              <w:rPr>
                <w:color w:val="000000"/>
              </w:rPr>
              <w:t> </w:t>
            </w:r>
          </w:p>
        </w:tc>
        <w:tc>
          <w:tcPr>
            <w:tcW w:w="45" w:type="dxa"/>
            <w:tcBorders>
              <w:top w:val="nil"/>
              <w:left w:val="nil"/>
              <w:bottom w:val="nil"/>
              <w:right w:val="nil"/>
            </w:tcBorders>
            <w:vAlign w:val="center"/>
            <w:hideMark/>
          </w:tcPr>
          <w:p w:rsidR="00696842" w:rsidRDefault="00696842">
            <w:pPr>
              <w:pStyle w:val="NormalWeb"/>
            </w:pPr>
            <w:r>
              <w:t> </w:t>
            </w:r>
          </w:p>
        </w:tc>
      </w:tr>
      <w:tr w:rsidR="00696842">
        <w:trPr>
          <w:divId w:val="1904831010"/>
          <w:trHeight w:val="240"/>
        </w:trPr>
        <w:tc>
          <w:tcPr>
            <w:tcW w:w="3118"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696842" w:rsidRDefault="00696842">
            <w:pPr>
              <w:pStyle w:val="NormalWeb"/>
            </w:pPr>
            <w:r>
              <w:rPr>
                <w:color w:val="000000"/>
              </w:rPr>
              <w:t>Serviceudgifter</w:t>
            </w:r>
          </w:p>
        </w:tc>
        <w:tc>
          <w:tcPr>
            <w:tcW w:w="1140"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696842" w:rsidRDefault="00696842">
            <w:pPr>
              <w:pStyle w:val="NormalWeb"/>
              <w:jc w:val="right"/>
            </w:pPr>
            <w:r>
              <w:rPr>
                <w:color w:val="000000"/>
              </w:rPr>
              <w:t xml:space="preserve">166,092 </w:t>
            </w:r>
          </w:p>
        </w:tc>
        <w:tc>
          <w:tcPr>
            <w:tcW w:w="1003"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696842" w:rsidRDefault="00696842">
            <w:pPr>
              <w:pStyle w:val="NormalWeb"/>
              <w:jc w:val="right"/>
            </w:pPr>
            <w:r>
              <w:rPr>
                <w:color w:val="000000"/>
              </w:rPr>
              <w:t xml:space="preserve">-0,917 </w:t>
            </w:r>
          </w:p>
        </w:tc>
        <w:tc>
          <w:tcPr>
            <w:tcW w:w="1160"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696842" w:rsidRDefault="00696842">
            <w:pPr>
              <w:pStyle w:val="NormalWeb"/>
              <w:jc w:val="right"/>
            </w:pPr>
            <w:r>
              <w:rPr>
                <w:color w:val="000000"/>
              </w:rPr>
              <w:t xml:space="preserve">     0,622 </w:t>
            </w:r>
          </w:p>
        </w:tc>
        <w:tc>
          <w:tcPr>
            <w:tcW w:w="940"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696842" w:rsidRDefault="00696842">
            <w:pPr>
              <w:pStyle w:val="NormalWeb"/>
              <w:jc w:val="right"/>
            </w:pPr>
            <w:r>
              <w:rPr>
                <w:color w:val="000000"/>
              </w:rPr>
              <w:t xml:space="preserve"> 165,797 </w:t>
            </w:r>
          </w:p>
        </w:tc>
        <w:tc>
          <w:tcPr>
            <w:tcW w:w="45" w:type="dxa"/>
            <w:tcBorders>
              <w:top w:val="nil"/>
              <w:left w:val="nil"/>
              <w:bottom w:val="nil"/>
              <w:right w:val="nil"/>
            </w:tcBorders>
            <w:vAlign w:val="center"/>
            <w:hideMark/>
          </w:tcPr>
          <w:p w:rsidR="00696842" w:rsidRDefault="00696842">
            <w:pPr>
              <w:pStyle w:val="NormalWeb"/>
            </w:pPr>
            <w:r>
              <w:t> </w:t>
            </w:r>
          </w:p>
        </w:tc>
      </w:tr>
      <w:tr w:rsidR="00696842">
        <w:trPr>
          <w:divId w:val="1904831010"/>
          <w:trHeight w:val="240"/>
        </w:trPr>
        <w:tc>
          <w:tcPr>
            <w:tcW w:w="3118"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696842" w:rsidRDefault="00696842">
            <w:pPr>
              <w:pStyle w:val="NormalWeb"/>
            </w:pPr>
            <w:r>
              <w:rPr>
                <w:color w:val="000000"/>
              </w:rPr>
              <w:t>Overførselsudgifter</w:t>
            </w:r>
          </w:p>
        </w:tc>
        <w:tc>
          <w:tcPr>
            <w:tcW w:w="1140"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696842" w:rsidRDefault="00696842">
            <w:pPr>
              <w:pStyle w:val="NormalWeb"/>
              <w:jc w:val="right"/>
            </w:pPr>
            <w:r>
              <w:rPr>
                <w:color w:val="000000"/>
              </w:rPr>
              <w:t xml:space="preserve">     703,748 </w:t>
            </w:r>
          </w:p>
        </w:tc>
        <w:tc>
          <w:tcPr>
            <w:tcW w:w="1003"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696842" w:rsidRDefault="00696842">
            <w:pPr>
              <w:pStyle w:val="NormalWeb"/>
              <w:jc w:val="right"/>
            </w:pPr>
            <w:r>
              <w:rPr>
                <w:color w:val="000000"/>
              </w:rPr>
              <w:t>0 </w:t>
            </w:r>
          </w:p>
        </w:tc>
        <w:tc>
          <w:tcPr>
            <w:tcW w:w="1160"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696842" w:rsidRDefault="00696842">
            <w:pPr>
              <w:pStyle w:val="NormalWeb"/>
              <w:jc w:val="right"/>
            </w:pPr>
            <w:r>
              <w:rPr>
                <w:color w:val="000000"/>
              </w:rPr>
              <w:t> 0</w:t>
            </w:r>
          </w:p>
        </w:tc>
        <w:tc>
          <w:tcPr>
            <w:tcW w:w="940"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696842" w:rsidRDefault="00696842">
            <w:pPr>
              <w:pStyle w:val="NormalWeb"/>
              <w:jc w:val="right"/>
            </w:pPr>
            <w:r>
              <w:rPr>
                <w:color w:val="000000"/>
              </w:rPr>
              <w:t xml:space="preserve">  703,748 </w:t>
            </w:r>
          </w:p>
        </w:tc>
        <w:tc>
          <w:tcPr>
            <w:tcW w:w="45" w:type="dxa"/>
            <w:tcBorders>
              <w:top w:val="nil"/>
              <w:left w:val="nil"/>
              <w:bottom w:val="nil"/>
              <w:right w:val="nil"/>
            </w:tcBorders>
            <w:vAlign w:val="center"/>
            <w:hideMark/>
          </w:tcPr>
          <w:p w:rsidR="00696842" w:rsidRDefault="00696842">
            <w:pPr>
              <w:pStyle w:val="NormalWeb"/>
            </w:pPr>
            <w:r>
              <w:t> </w:t>
            </w:r>
          </w:p>
        </w:tc>
      </w:tr>
      <w:tr w:rsidR="00696842">
        <w:trPr>
          <w:divId w:val="1904831010"/>
          <w:trHeight w:val="240"/>
        </w:trPr>
        <w:tc>
          <w:tcPr>
            <w:tcW w:w="3118"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696842" w:rsidRDefault="00696842">
            <w:pPr>
              <w:pStyle w:val="NormalWeb"/>
            </w:pPr>
            <w:r>
              <w:rPr>
                <w:color w:val="000000"/>
              </w:rPr>
              <w:t>Forsikrede ledige</w:t>
            </w:r>
          </w:p>
        </w:tc>
        <w:tc>
          <w:tcPr>
            <w:tcW w:w="1140"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696842" w:rsidRDefault="00696842">
            <w:pPr>
              <w:pStyle w:val="NormalWeb"/>
              <w:jc w:val="right"/>
            </w:pPr>
            <w:r>
              <w:rPr>
                <w:color w:val="000000"/>
              </w:rPr>
              <w:t xml:space="preserve">       93,630 </w:t>
            </w:r>
          </w:p>
        </w:tc>
        <w:tc>
          <w:tcPr>
            <w:tcW w:w="1003"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696842" w:rsidRDefault="00696842">
            <w:pPr>
              <w:pStyle w:val="NormalWeb"/>
              <w:jc w:val="right"/>
            </w:pPr>
            <w:r>
              <w:rPr>
                <w:color w:val="000000"/>
              </w:rPr>
              <w:t>0 </w:t>
            </w:r>
          </w:p>
        </w:tc>
        <w:tc>
          <w:tcPr>
            <w:tcW w:w="1160"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696842" w:rsidRDefault="00696842">
            <w:pPr>
              <w:pStyle w:val="NormalWeb"/>
              <w:jc w:val="right"/>
            </w:pPr>
            <w:r>
              <w:rPr>
                <w:color w:val="000000"/>
              </w:rPr>
              <w:t> 0</w:t>
            </w:r>
          </w:p>
        </w:tc>
        <w:tc>
          <w:tcPr>
            <w:tcW w:w="940"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696842" w:rsidRDefault="00696842">
            <w:pPr>
              <w:pStyle w:val="NormalWeb"/>
              <w:jc w:val="right"/>
            </w:pPr>
            <w:r>
              <w:rPr>
                <w:color w:val="000000"/>
              </w:rPr>
              <w:t xml:space="preserve">   93,630 </w:t>
            </w:r>
          </w:p>
        </w:tc>
        <w:tc>
          <w:tcPr>
            <w:tcW w:w="45" w:type="dxa"/>
            <w:tcBorders>
              <w:top w:val="nil"/>
              <w:left w:val="nil"/>
              <w:bottom w:val="nil"/>
              <w:right w:val="nil"/>
            </w:tcBorders>
            <w:vAlign w:val="center"/>
            <w:hideMark/>
          </w:tcPr>
          <w:p w:rsidR="00696842" w:rsidRDefault="00696842">
            <w:pPr>
              <w:pStyle w:val="NormalWeb"/>
            </w:pPr>
            <w:r>
              <w:t> </w:t>
            </w:r>
          </w:p>
        </w:tc>
      </w:tr>
      <w:tr w:rsidR="00696842">
        <w:trPr>
          <w:divId w:val="1904831010"/>
          <w:trHeight w:val="240"/>
        </w:trPr>
        <w:tc>
          <w:tcPr>
            <w:tcW w:w="3118"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696842" w:rsidRDefault="00696842">
            <w:pPr>
              <w:pStyle w:val="NormalWeb"/>
            </w:pPr>
            <w:r>
              <w:rPr>
                <w:color w:val="000000"/>
                <w:u w:val="single"/>
              </w:rPr>
              <w:t>Drift i alt</w:t>
            </w:r>
          </w:p>
        </w:tc>
        <w:tc>
          <w:tcPr>
            <w:tcW w:w="1140"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696842" w:rsidRDefault="00696842">
            <w:pPr>
              <w:pStyle w:val="NormalWeb"/>
              <w:jc w:val="right"/>
            </w:pPr>
            <w:r>
              <w:rPr>
                <w:color w:val="000000"/>
              </w:rPr>
              <w:t xml:space="preserve">    963,470 </w:t>
            </w:r>
          </w:p>
        </w:tc>
        <w:tc>
          <w:tcPr>
            <w:tcW w:w="1003"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696842" w:rsidRDefault="00696842">
            <w:pPr>
              <w:pStyle w:val="NormalWeb"/>
              <w:jc w:val="right"/>
            </w:pPr>
            <w:r>
              <w:rPr>
                <w:color w:val="000000"/>
              </w:rPr>
              <w:t xml:space="preserve"> -0,917 </w:t>
            </w:r>
          </w:p>
        </w:tc>
        <w:tc>
          <w:tcPr>
            <w:tcW w:w="1160"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696842" w:rsidRDefault="00696842">
            <w:pPr>
              <w:pStyle w:val="NormalWeb"/>
              <w:jc w:val="right"/>
            </w:pPr>
            <w:r>
              <w:rPr>
                <w:color w:val="000000"/>
              </w:rPr>
              <w:t xml:space="preserve">  0,622 </w:t>
            </w:r>
          </w:p>
        </w:tc>
        <w:tc>
          <w:tcPr>
            <w:tcW w:w="940"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696842" w:rsidRDefault="00696842">
            <w:pPr>
              <w:pStyle w:val="NormalWeb"/>
              <w:jc w:val="right"/>
            </w:pPr>
            <w:r>
              <w:rPr>
                <w:color w:val="000000"/>
              </w:rPr>
              <w:t xml:space="preserve"> 963,175 </w:t>
            </w:r>
          </w:p>
        </w:tc>
        <w:tc>
          <w:tcPr>
            <w:tcW w:w="45" w:type="dxa"/>
            <w:tcBorders>
              <w:top w:val="nil"/>
              <w:left w:val="nil"/>
              <w:bottom w:val="nil"/>
              <w:right w:val="nil"/>
            </w:tcBorders>
            <w:vAlign w:val="center"/>
            <w:hideMark/>
          </w:tcPr>
          <w:p w:rsidR="00696842" w:rsidRDefault="00696842">
            <w:pPr>
              <w:pStyle w:val="NormalWeb"/>
            </w:pPr>
            <w:r>
              <w:t> </w:t>
            </w:r>
          </w:p>
        </w:tc>
      </w:tr>
      <w:tr w:rsidR="00696842">
        <w:trPr>
          <w:divId w:val="1904831010"/>
          <w:trHeight w:val="240"/>
        </w:trPr>
        <w:tc>
          <w:tcPr>
            <w:tcW w:w="3118"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696842" w:rsidRDefault="00696842"/>
        </w:tc>
        <w:tc>
          <w:tcPr>
            <w:tcW w:w="1140"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696842" w:rsidRDefault="00696842">
            <w:pPr>
              <w:pStyle w:val="NormalWeb"/>
              <w:jc w:val="right"/>
              <w:rPr>
                <w:rFonts w:eastAsiaTheme="minorEastAsia"/>
                <w:sz w:val="24"/>
                <w:szCs w:val="24"/>
              </w:rPr>
            </w:pPr>
            <w:r>
              <w:rPr>
                <w:color w:val="000000"/>
              </w:rPr>
              <w:t> </w:t>
            </w:r>
          </w:p>
        </w:tc>
        <w:tc>
          <w:tcPr>
            <w:tcW w:w="1003"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696842" w:rsidRDefault="00696842">
            <w:pPr>
              <w:pStyle w:val="NormalWeb"/>
              <w:jc w:val="right"/>
            </w:pPr>
            <w:r>
              <w:rPr>
                <w:color w:val="000000"/>
              </w:rPr>
              <w:t> </w:t>
            </w:r>
          </w:p>
        </w:tc>
        <w:tc>
          <w:tcPr>
            <w:tcW w:w="1160"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696842" w:rsidRDefault="00696842">
            <w:pPr>
              <w:pStyle w:val="NormalWeb"/>
              <w:jc w:val="right"/>
            </w:pPr>
            <w:r>
              <w:rPr>
                <w:color w:val="000000"/>
              </w:rPr>
              <w:t> </w:t>
            </w:r>
          </w:p>
        </w:tc>
        <w:tc>
          <w:tcPr>
            <w:tcW w:w="940"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696842" w:rsidRDefault="00696842">
            <w:pPr>
              <w:pStyle w:val="NormalWeb"/>
              <w:jc w:val="right"/>
            </w:pPr>
            <w:r>
              <w:rPr>
                <w:color w:val="000000"/>
              </w:rPr>
              <w:t> </w:t>
            </w:r>
          </w:p>
        </w:tc>
        <w:tc>
          <w:tcPr>
            <w:tcW w:w="45" w:type="dxa"/>
            <w:tcBorders>
              <w:top w:val="nil"/>
              <w:left w:val="nil"/>
              <w:bottom w:val="nil"/>
              <w:right w:val="nil"/>
            </w:tcBorders>
            <w:vAlign w:val="center"/>
            <w:hideMark/>
          </w:tcPr>
          <w:p w:rsidR="00696842" w:rsidRDefault="00696842">
            <w:pPr>
              <w:pStyle w:val="NormalWeb"/>
            </w:pPr>
            <w:r>
              <w:t> </w:t>
            </w:r>
          </w:p>
        </w:tc>
      </w:tr>
      <w:tr w:rsidR="00696842">
        <w:trPr>
          <w:divId w:val="1904831010"/>
          <w:trHeight w:val="240"/>
        </w:trPr>
        <w:tc>
          <w:tcPr>
            <w:tcW w:w="3118"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696842" w:rsidRDefault="00696842">
            <w:pPr>
              <w:pStyle w:val="NormalWeb"/>
            </w:pPr>
            <w:r>
              <w:rPr>
                <w:color w:val="000000"/>
              </w:rPr>
              <w:t>Skattefinansieret område i alt</w:t>
            </w:r>
          </w:p>
        </w:tc>
        <w:tc>
          <w:tcPr>
            <w:tcW w:w="1140"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696842" w:rsidRDefault="00696842">
            <w:pPr>
              <w:pStyle w:val="NormalWeb"/>
              <w:jc w:val="right"/>
            </w:pPr>
            <w:r>
              <w:rPr>
                <w:color w:val="000000"/>
              </w:rPr>
              <w:t xml:space="preserve">    963,470 </w:t>
            </w:r>
          </w:p>
        </w:tc>
        <w:tc>
          <w:tcPr>
            <w:tcW w:w="1003"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696842" w:rsidRDefault="00696842">
            <w:pPr>
              <w:pStyle w:val="NormalWeb"/>
              <w:jc w:val="right"/>
            </w:pPr>
            <w:r>
              <w:rPr>
                <w:color w:val="000000"/>
              </w:rPr>
              <w:t xml:space="preserve">  -0,917 </w:t>
            </w:r>
          </w:p>
        </w:tc>
        <w:tc>
          <w:tcPr>
            <w:tcW w:w="1160"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696842" w:rsidRDefault="00696842">
            <w:pPr>
              <w:pStyle w:val="NormalWeb"/>
              <w:jc w:val="right"/>
            </w:pPr>
            <w:r>
              <w:rPr>
                <w:color w:val="000000"/>
              </w:rPr>
              <w:t xml:space="preserve">  0,622 </w:t>
            </w:r>
          </w:p>
        </w:tc>
        <w:tc>
          <w:tcPr>
            <w:tcW w:w="940"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696842" w:rsidRDefault="00696842">
            <w:pPr>
              <w:pStyle w:val="NormalWeb"/>
              <w:jc w:val="right"/>
            </w:pPr>
            <w:r>
              <w:rPr>
                <w:color w:val="000000"/>
              </w:rPr>
              <w:t xml:space="preserve"> 963,175 </w:t>
            </w:r>
          </w:p>
        </w:tc>
        <w:tc>
          <w:tcPr>
            <w:tcW w:w="45" w:type="dxa"/>
            <w:tcBorders>
              <w:top w:val="nil"/>
              <w:left w:val="nil"/>
              <w:bottom w:val="nil"/>
              <w:right w:val="nil"/>
            </w:tcBorders>
            <w:vAlign w:val="center"/>
            <w:hideMark/>
          </w:tcPr>
          <w:p w:rsidR="00696842" w:rsidRDefault="00696842">
            <w:pPr>
              <w:pStyle w:val="NormalWeb"/>
            </w:pPr>
            <w:r>
              <w:t> </w:t>
            </w:r>
          </w:p>
        </w:tc>
      </w:tr>
      <w:tr w:rsidR="00696842">
        <w:trPr>
          <w:divId w:val="1904831010"/>
          <w:trHeight w:val="240"/>
        </w:trPr>
        <w:tc>
          <w:tcPr>
            <w:tcW w:w="3118"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696842" w:rsidRDefault="00696842"/>
        </w:tc>
        <w:tc>
          <w:tcPr>
            <w:tcW w:w="1140"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696842" w:rsidRDefault="00696842">
            <w:pPr>
              <w:pStyle w:val="NormalWeb"/>
              <w:jc w:val="right"/>
              <w:rPr>
                <w:rFonts w:eastAsiaTheme="minorEastAsia"/>
                <w:sz w:val="24"/>
                <w:szCs w:val="24"/>
              </w:rPr>
            </w:pPr>
            <w:r>
              <w:rPr>
                <w:color w:val="000000"/>
              </w:rPr>
              <w:t> </w:t>
            </w:r>
          </w:p>
        </w:tc>
        <w:tc>
          <w:tcPr>
            <w:tcW w:w="1003"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696842" w:rsidRDefault="00696842">
            <w:pPr>
              <w:pStyle w:val="NormalWeb"/>
              <w:jc w:val="right"/>
            </w:pPr>
            <w:r>
              <w:rPr>
                <w:color w:val="000000"/>
              </w:rPr>
              <w:t> </w:t>
            </w:r>
          </w:p>
        </w:tc>
        <w:tc>
          <w:tcPr>
            <w:tcW w:w="1160"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696842" w:rsidRDefault="00696842"/>
        </w:tc>
        <w:tc>
          <w:tcPr>
            <w:tcW w:w="940"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696842" w:rsidRDefault="00696842">
            <w:pPr>
              <w:pStyle w:val="NormalWeb"/>
              <w:jc w:val="right"/>
              <w:rPr>
                <w:rFonts w:eastAsiaTheme="minorEastAsia"/>
                <w:sz w:val="24"/>
                <w:szCs w:val="24"/>
              </w:rPr>
            </w:pPr>
            <w:r>
              <w:rPr>
                <w:color w:val="000000"/>
              </w:rPr>
              <w:t> </w:t>
            </w:r>
          </w:p>
        </w:tc>
        <w:tc>
          <w:tcPr>
            <w:tcW w:w="45" w:type="dxa"/>
            <w:tcBorders>
              <w:top w:val="nil"/>
              <w:left w:val="nil"/>
              <w:bottom w:val="nil"/>
              <w:right w:val="nil"/>
            </w:tcBorders>
            <w:vAlign w:val="center"/>
            <w:hideMark/>
          </w:tcPr>
          <w:p w:rsidR="00696842" w:rsidRDefault="00696842">
            <w:pPr>
              <w:pStyle w:val="NormalWeb"/>
            </w:pPr>
            <w:r>
              <w:t> </w:t>
            </w:r>
          </w:p>
        </w:tc>
      </w:tr>
      <w:tr w:rsidR="00696842">
        <w:trPr>
          <w:divId w:val="1904831010"/>
          <w:trHeight w:val="285"/>
        </w:trPr>
        <w:tc>
          <w:tcPr>
            <w:tcW w:w="3118"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696842" w:rsidRDefault="00696842">
            <w:pPr>
              <w:pStyle w:val="NormalWeb"/>
            </w:pPr>
            <w:r>
              <w:rPr>
                <w:i/>
                <w:iCs/>
                <w:color w:val="000000"/>
              </w:rPr>
              <w:t>Brugerfinansieret område:</w:t>
            </w:r>
          </w:p>
        </w:tc>
        <w:tc>
          <w:tcPr>
            <w:tcW w:w="1140"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696842" w:rsidRDefault="00696842">
            <w:pPr>
              <w:pStyle w:val="NormalWeb"/>
              <w:jc w:val="right"/>
            </w:pPr>
            <w:r>
              <w:rPr>
                <w:color w:val="000000"/>
              </w:rPr>
              <w:t> </w:t>
            </w:r>
          </w:p>
        </w:tc>
        <w:tc>
          <w:tcPr>
            <w:tcW w:w="1003"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696842" w:rsidRDefault="00696842">
            <w:pPr>
              <w:pStyle w:val="NormalWeb"/>
              <w:jc w:val="right"/>
            </w:pPr>
            <w:r>
              <w:rPr>
                <w:color w:val="000000"/>
              </w:rPr>
              <w:t> </w:t>
            </w:r>
          </w:p>
        </w:tc>
        <w:tc>
          <w:tcPr>
            <w:tcW w:w="1160"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696842" w:rsidRDefault="00696842"/>
        </w:tc>
        <w:tc>
          <w:tcPr>
            <w:tcW w:w="940"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696842" w:rsidRDefault="00696842">
            <w:pPr>
              <w:pStyle w:val="NormalWeb"/>
              <w:jc w:val="right"/>
              <w:rPr>
                <w:rFonts w:eastAsiaTheme="minorEastAsia"/>
                <w:sz w:val="24"/>
                <w:szCs w:val="24"/>
              </w:rPr>
            </w:pPr>
            <w:r>
              <w:rPr>
                <w:color w:val="000000"/>
              </w:rPr>
              <w:t> </w:t>
            </w:r>
          </w:p>
        </w:tc>
        <w:tc>
          <w:tcPr>
            <w:tcW w:w="45" w:type="dxa"/>
            <w:tcBorders>
              <w:top w:val="nil"/>
              <w:left w:val="nil"/>
              <w:bottom w:val="nil"/>
              <w:right w:val="nil"/>
            </w:tcBorders>
            <w:vAlign w:val="center"/>
            <w:hideMark/>
          </w:tcPr>
          <w:p w:rsidR="00696842" w:rsidRDefault="00696842">
            <w:pPr>
              <w:pStyle w:val="NormalWeb"/>
            </w:pPr>
            <w:r>
              <w:t> </w:t>
            </w:r>
          </w:p>
        </w:tc>
      </w:tr>
      <w:tr w:rsidR="00696842">
        <w:trPr>
          <w:divId w:val="1904831010"/>
          <w:trHeight w:val="240"/>
        </w:trPr>
        <w:tc>
          <w:tcPr>
            <w:tcW w:w="3118"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696842" w:rsidRDefault="00696842">
            <w:pPr>
              <w:pStyle w:val="NormalWeb"/>
            </w:pPr>
            <w:r>
              <w:rPr>
                <w:color w:val="000000"/>
              </w:rPr>
              <w:t>Drift</w:t>
            </w:r>
          </w:p>
        </w:tc>
        <w:tc>
          <w:tcPr>
            <w:tcW w:w="1140"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696842" w:rsidRDefault="00696842">
            <w:pPr>
              <w:pStyle w:val="NormalWeb"/>
              <w:jc w:val="right"/>
            </w:pPr>
            <w:r>
              <w:rPr>
                <w:color w:val="000000"/>
              </w:rPr>
              <w:t xml:space="preserve">-0,479 </w:t>
            </w:r>
          </w:p>
        </w:tc>
        <w:tc>
          <w:tcPr>
            <w:tcW w:w="1003"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696842" w:rsidRDefault="00696842">
            <w:pPr>
              <w:pStyle w:val="NormalWeb"/>
              <w:jc w:val="right"/>
            </w:pPr>
            <w:r>
              <w:rPr>
                <w:color w:val="000000"/>
              </w:rPr>
              <w:t xml:space="preserve">  0,969 </w:t>
            </w:r>
          </w:p>
        </w:tc>
        <w:tc>
          <w:tcPr>
            <w:tcW w:w="1160"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696842" w:rsidRDefault="00696842">
            <w:pPr>
              <w:pStyle w:val="NormalWeb"/>
              <w:jc w:val="right"/>
            </w:pPr>
            <w:r>
              <w:rPr>
                <w:color w:val="000000"/>
              </w:rPr>
              <w:t>0</w:t>
            </w:r>
          </w:p>
        </w:tc>
        <w:tc>
          <w:tcPr>
            <w:tcW w:w="940"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696842" w:rsidRDefault="00696842">
            <w:pPr>
              <w:pStyle w:val="NormalWeb"/>
              <w:jc w:val="right"/>
            </w:pPr>
            <w:r>
              <w:rPr>
                <w:color w:val="000000"/>
              </w:rPr>
              <w:t xml:space="preserve">0,490 </w:t>
            </w:r>
          </w:p>
        </w:tc>
        <w:tc>
          <w:tcPr>
            <w:tcW w:w="45" w:type="dxa"/>
            <w:tcBorders>
              <w:top w:val="nil"/>
              <w:left w:val="nil"/>
              <w:bottom w:val="nil"/>
              <w:right w:val="nil"/>
            </w:tcBorders>
            <w:vAlign w:val="center"/>
            <w:hideMark/>
          </w:tcPr>
          <w:p w:rsidR="00696842" w:rsidRDefault="00696842">
            <w:pPr>
              <w:pStyle w:val="NormalWeb"/>
            </w:pPr>
            <w:r>
              <w:t> </w:t>
            </w:r>
          </w:p>
        </w:tc>
      </w:tr>
      <w:tr w:rsidR="00696842">
        <w:trPr>
          <w:divId w:val="1904831010"/>
          <w:trHeight w:val="240"/>
        </w:trPr>
        <w:tc>
          <w:tcPr>
            <w:tcW w:w="3118"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696842" w:rsidRDefault="00696842">
            <w:pPr>
              <w:pStyle w:val="NormalWeb"/>
            </w:pPr>
            <w:r>
              <w:rPr>
                <w:color w:val="000000"/>
                <w:u w:val="single"/>
              </w:rPr>
              <w:t>Brugerfinansieret område i alt</w:t>
            </w:r>
          </w:p>
        </w:tc>
        <w:tc>
          <w:tcPr>
            <w:tcW w:w="1140"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696842" w:rsidRDefault="00696842">
            <w:pPr>
              <w:pStyle w:val="NormalWeb"/>
              <w:jc w:val="right"/>
            </w:pPr>
            <w:r>
              <w:rPr>
                <w:color w:val="000000"/>
              </w:rPr>
              <w:t xml:space="preserve">-0,479 </w:t>
            </w:r>
          </w:p>
        </w:tc>
        <w:tc>
          <w:tcPr>
            <w:tcW w:w="1003"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696842" w:rsidRDefault="00696842">
            <w:pPr>
              <w:pStyle w:val="NormalWeb"/>
              <w:jc w:val="right"/>
            </w:pPr>
            <w:r>
              <w:rPr>
                <w:color w:val="000000"/>
              </w:rPr>
              <w:t xml:space="preserve">    0,969 </w:t>
            </w:r>
          </w:p>
        </w:tc>
        <w:tc>
          <w:tcPr>
            <w:tcW w:w="1160"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696842" w:rsidRDefault="00696842">
            <w:pPr>
              <w:pStyle w:val="NormalWeb"/>
              <w:jc w:val="right"/>
            </w:pPr>
            <w:r>
              <w:rPr>
                <w:color w:val="000000"/>
              </w:rPr>
              <w:t>0</w:t>
            </w:r>
          </w:p>
        </w:tc>
        <w:tc>
          <w:tcPr>
            <w:tcW w:w="940"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696842" w:rsidRDefault="00696842">
            <w:pPr>
              <w:pStyle w:val="NormalWeb"/>
              <w:jc w:val="right"/>
            </w:pPr>
            <w:r>
              <w:rPr>
                <w:color w:val="000000"/>
              </w:rPr>
              <w:t xml:space="preserve">0,490 </w:t>
            </w:r>
          </w:p>
        </w:tc>
        <w:tc>
          <w:tcPr>
            <w:tcW w:w="45" w:type="dxa"/>
            <w:tcBorders>
              <w:top w:val="nil"/>
              <w:left w:val="nil"/>
              <w:bottom w:val="nil"/>
              <w:right w:val="nil"/>
            </w:tcBorders>
            <w:vAlign w:val="center"/>
            <w:hideMark/>
          </w:tcPr>
          <w:p w:rsidR="00696842" w:rsidRDefault="00696842">
            <w:pPr>
              <w:pStyle w:val="NormalWeb"/>
            </w:pPr>
            <w:r>
              <w:t> </w:t>
            </w:r>
          </w:p>
        </w:tc>
      </w:tr>
      <w:tr w:rsidR="00696842">
        <w:trPr>
          <w:divId w:val="1904831010"/>
          <w:trHeight w:val="240"/>
        </w:trPr>
        <w:tc>
          <w:tcPr>
            <w:tcW w:w="3118"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696842" w:rsidRDefault="00696842"/>
        </w:tc>
        <w:tc>
          <w:tcPr>
            <w:tcW w:w="1140"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696842" w:rsidRDefault="00696842"/>
        </w:tc>
        <w:tc>
          <w:tcPr>
            <w:tcW w:w="1003"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696842" w:rsidRDefault="00696842"/>
        </w:tc>
        <w:tc>
          <w:tcPr>
            <w:tcW w:w="1160"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696842" w:rsidRDefault="00696842"/>
        </w:tc>
        <w:tc>
          <w:tcPr>
            <w:tcW w:w="940"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696842" w:rsidRDefault="00696842"/>
        </w:tc>
        <w:tc>
          <w:tcPr>
            <w:tcW w:w="45" w:type="dxa"/>
            <w:tcBorders>
              <w:top w:val="nil"/>
              <w:left w:val="nil"/>
              <w:bottom w:val="nil"/>
              <w:right w:val="nil"/>
            </w:tcBorders>
            <w:vAlign w:val="center"/>
            <w:hideMark/>
          </w:tcPr>
          <w:p w:rsidR="00696842" w:rsidRDefault="00696842">
            <w:pPr>
              <w:pStyle w:val="NormalWeb"/>
              <w:rPr>
                <w:rFonts w:eastAsiaTheme="minorEastAsia"/>
                <w:sz w:val="24"/>
                <w:szCs w:val="24"/>
              </w:rPr>
            </w:pPr>
            <w:r>
              <w:t> </w:t>
            </w:r>
          </w:p>
        </w:tc>
      </w:tr>
      <w:tr w:rsidR="00696842">
        <w:trPr>
          <w:divId w:val="1904831010"/>
          <w:trHeight w:val="240"/>
        </w:trPr>
        <w:tc>
          <w:tcPr>
            <w:tcW w:w="3118"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696842" w:rsidRDefault="00696842">
            <w:pPr>
              <w:pStyle w:val="NormalWeb"/>
            </w:pPr>
            <w:r>
              <w:rPr>
                <w:color w:val="000000"/>
                <w:u w:val="single"/>
              </w:rPr>
              <w:t>Total</w:t>
            </w:r>
          </w:p>
        </w:tc>
        <w:tc>
          <w:tcPr>
            <w:tcW w:w="1140"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696842" w:rsidRDefault="00696842">
            <w:pPr>
              <w:pStyle w:val="NormalWeb"/>
              <w:jc w:val="right"/>
            </w:pPr>
            <w:r>
              <w:rPr>
                <w:color w:val="000000"/>
              </w:rPr>
              <w:t xml:space="preserve">   </w:t>
            </w:r>
            <w:r>
              <w:rPr>
                <w:color w:val="000000"/>
                <w:u w:val="single"/>
              </w:rPr>
              <w:t xml:space="preserve">962,991 </w:t>
            </w:r>
          </w:p>
        </w:tc>
        <w:tc>
          <w:tcPr>
            <w:tcW w:w="1003"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696842" w:rsidRDefault="00696842">
            <w:pPr>
              <w:pStyle w:val="NormalWeb"/>
              <w:jc w:val="right"/>
            </w:pPr>
            <w:r>
              <w:rPr>
                <w:color w:val="000000"/>
              </w:rPr>
              <w:t xml:space="preserve">    </w:t>
            </w:r>
            <w:r>
              <w:rPr>
                <w:color w:val="000000"/>
                <w:u w:val="single"/>
              </w:rPr>
              <w:t xml:space="preserve">0,052 </w:t>
            </w:r>
          </w:p>
        </w:tc>
        <w:tc>
          <w:tcPr>
            <w:tcW w:w="1160"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696842" w:rsidRDefault="00696842">
            <w:pPr>
              <w:pStyle w:val="NormalWeb"/>
              <w:jc w:val="right"/>
            </w:pPr>
            <w:r>
              <w:rPr>
                <w:color w:val="000000"/>
              </w:rPr>
              <w:t xml:space="preserve">    </w:t>
            </w:r>
            <w:r>
              <w:rPr>
                <w:color w:val="000000"/>
                <w:u w:val="single"/>
              </w:rPr>
              <w:t xml:space="preserve">0,622 </w:t>
            </w:r>
          </w:p>
        </w:tc>
        <w:tc>
          <w:tcPr>
            <w:tcW w:w="940"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696842" w:rsidRDefault="00696842">
            <w:pPr>
              <w:pStyle w:val="NormalWeb"/>
              <w:jc w:val="right"/>
            </w:pPr>
            <w:r>
              <w:rPr>
                <w:color w:val="000000"/>
                <w:u w:val="single"/>
              </w:rPr>
              <w:t xml:space="preserve"> 963,665 </w:t>
            </w:r>
          </w:p>
        </w:tc>
        <w:tc>
          <w:tcPr>
            <w:tcW w:w="45" w:type="dxa"/>
            <w:tcBorders>
              <w:top w:val="nil"/>
              <w:left w:val="nil"/>
              <w:bottom w:val="nil"/>
              <w:right w:val="nil"/>
            </w:tcBorders>
            <w:vAlign w:val="center"/>
            <w:hideMark/>
          </w:tcPr>
          <w:p w:rsidR="00696842" w:rsidRDefault="00696842">
            <w:pPr>
              <w:pStyle w:val="NormalWeb"/>
            </w:pPr>
            <w:r>
              <w:t> </w:t>
            </w:r>
          </w:p>
        </w:tc>
      </w:tr>
      <w:tr w:rsidR="00696842">
        <w:trPr>
          <w:divId w:val="1904831010"/>
          <w:trHeight w:val="240"/>
        </w:trPr>
        <w:tc>
          <w:tcPr>
            <w:tcW w:w="3160" w:type="dxa"/>
            <w:gridSpan w:val="2"/>
            <w:noWrap/>
            <w:tcMar>
              <w:top w:w="0" w:type="dxa"/>
              <w:left w:w="70" w:type="dxa"/>
              <w:bottom w:w="0" w:type="dxa"/>
              <w:right w:w="70" w:type="dxa"/>
            </w:tcMar>
            <w:vAlign w:val="bottom"/>
            <w:hideMark/>
          </w:tcPr>
          <w:p w:rsidR="00696842" w:rsidRDefault="00696842"/>
        </w:tc>
        <w:tc>
          <w:tcPr>
            <w:tcW w:w="1140" w:type="dxa"/>
            <w:gridSpan w:val="2"/>
            <w:noWrap/>
            <w:tcMar>
              <w:top w:w="0" w:type="dxa"/>
              <w:left w:w="70" w:type="dxa"/>
              <w:bottom w:w="0" w:type="dxa"/>
              <w:right w:w="70" w:type="dxa"/>
            </w:tcMar>
            <w:vAlign w:val="bottom"/>
            <w:hideMark/>
          </w:tcPr>
          <w:p w:rsidR="00696842" w:rsidRDefault="00696842"/>
        </w:tc>
        <w:tc>
          <w:tcPr>
            <w:tcW w:w="1003" w:type="dxa"/>
            <w:gridSpan w:val="2"/>
            <w:noWrap/>
            <w:tcMar>
              <w:top w:w="0" w:type="dxa"/>
              <w:left w:w="70" w:type="dxa"/>
              <w:bottom w:w="0" w:type="dxa"/>
              <w:right w:w="70" w:type="dxa"/>
            </w:tcMar>
            <w:vAlign w:val="bottom"/>
            <w:hideMark/>
          </w:tcPr>
          <w:p w:rsidR="00696842" w:rsidRDefault="00696842"/>
        </w:tc>
        <w:tc>
          <w:tcPr>
            <w:tcW w:w="1160" w:type="dxa"/>
            <w:gridSpan w:val="2"/>
            <w:noWrap/>
            <w:tcMar>
              <w:top w:w="0" w:type="dxa"/>
              <w:left w:w="70" w:type="dxa"/>
              <w:bottom w:w="0" w:type="dxa"/>
              <w:right w:w="70" w:type="dxa"/>
            </w:tcMar>
            <w:vAlign w:val="bottom"/>
            <w:hideMark/>
          </w:tcPr>
          <w:p w:rsidR="00696842" w:rsidRDefault="00696842"/>
        </w:tc>
        <w:tc>
          <w:tcPr>
            <w:tcW w:w="940" w:type="dxa"/>
            <w:gridSpan w:val="2"/>
            <w:noWrap/>
            <w:tcMar>
              <w:top w:w="0" w:type="dxa"/>
              <w:left w:w="70" w:type="dxa"/>
              <w:bottom w:w="0" w:type="dxa"/>
              <w:right w:w="70" w:type="dxa"/>
            </w:tcMar>
            <w:vAlign w:val="bottom"/>
            <w:hideMark/>
          </w:tcPr>
          <w:p w:rsidR="00696842" w:rsidRDefault="00696842"/>
        </w:tc>
      </w:tr>
      <w:tr w:rsidR="00696842">
        <w:trPr>
          <w:divId w:val="1904831010"/>
          <w:trHeight w:val="255"/>
        </w:trPr>
        <w:tc>
          <w:tcPr>
            <w:tcW w:w="4300" w:type="dxa"/>
            <w:gridSpan w:val="4"/>
            <w:noWrap/>
            <w:tcMar>
              <w:top w:w="0" w:type="dxa"/>
              <w:left w:w="70" w:type="dxa"/>
              <w:bottom w:w="0" w:type="dxa"/>
              <w:right w:w="70" w:type="dxa"/>
            </w:tcMar>
            <w:vAlign w:val="bottom"/>
            <w:hideMark/>
          </w:tcPr>
          <w:p w:rsidR="00696842" w:rsidRDefault="00696842">
            <w:pPr>
              <w:pStyle w:val="NormalWeb"/>
              <w:rPr>
                <w:rFonts w:eastAsiaTheme="minorEastAsia"/>
                <w:sz w:val="24"/>
                <w:szCs w:val="24"/>
              </w:rPr>
            </w:pPr>
            <w:r>
              <w:rPr>
                <w:color w:val="000000"/>
              </w:rPr>
              <w:t>+ = udgift / lån af næste år (underskud),</w:t>
            </w:r>
          </w:p>
        </w:tc>
        <w:tc>
          <w:tcPr>
            <w:tcW w:w="1003" w:type="dxa"/>
            <w:gridSpan w:val="2"/>
            <w:noWrap/>
            <w:tcMar>
              <w:top w:w="0" w:type="dxa"/>
              <w:left w:w="70" w:type="dxa"/>
              <w:bottom w:w="0" w:type="dxa"/>
              <w:right w:w="70" w:type="dxa"/>
            </w:tcMar>
            <w:vAlign w:val="bottom"/>
            <w:hideMark/>
          </w:tcPr>
          <w:p w:rsidR="00696842" w:rsidRDefault="00696842"/>
        </w:tc>
        <w:tc>
          <w:tcPr>
            <w:tcW w:w="1160" w:type="dxa"/>
            <w:gridSpan w:val="2"/>
            <w:noWrap/>
            <w:tcMar>
              <w:top w:w="0" w:type="dxa"/>
              <w:left w:w="70" w:type="dxa"/>
              <w:bottom w:w="0" w:type="dxa"/>
              <w:right w:w="70" w:type="dxa"/>
            </w:tcMar>
            <w:vAlign w:val="bottom"/>
            <w:hideMark/>
          </w:tcPr>
          <w:p w:rsidR="00696842" w:rsidRDefault="00696842"/>
        </w:tc>
        <w:tc>
          <w:tcPr>
            <w:tcW w:w="940" w:type="dxa"/>
            <w:gridSpan w:val="2"/>
            <w:noWrap/>
            <w:tcMar>
              <w:top w:w="0" w:type="dxa"/>
              <w:left w:w="70" w:type="dxa"/>
              <w:bottom w:w="0" w:type="dxa"/>
              <w:right w:w="70" w:type="dxa"/>
            </w:tcMar>
            <w:vAlign w:val="bottom"/>
            <w:hideMark/>
          </w:tcPr>
          <w:p w:rsidR="00696842" w:rsidRDefault="00696842"/>
        </w:tc>
      </w:tr>
      <w:tr w:rsidR="00696842">
        <w:trPr>
          <w:divId w:val="1904831010"/>
          <w:trHeight w:val="255"/>
        </w:trPr>
        <w:tc>
          <w:tcPr>
            <w:tcW w:w="3160" w:type="dxa"/>
            <w:gridSpan w:val="2"/>
            <w:noWrap/>
            <w:tcMar>
              <w:top w:w="0" w:type="dxa"/>
              <w:left w:w="70" w:type="dxa"/>
              <w:bottom w:w="0" w:type="dxa"/>
              <w:right w:w="70" w:type="dxa"/>
            </w:tcMar>
            <w:vAlign w:val="bottom"/>
            <w:hideMark/>
          </w:tcPr>
          <w:p w:rsidR="00696842" w:rsidRDefault="00696842">
            <w:pPr>
              <w:pStyle w:val="NormalWeb"/>
              <w:rPr>
                <w:rFonts w:eastAsiaTheme="minorEastAsia"/>
                <w:sz w:val="24"/>
                <w:szCs w:val="24"/>
              </w:rPr>
            </w:pPr>
            <w:r>
              <w:rPr>
                <w:color w:val="000000"/>
              </w:rPr>
              <w:lastRenderedPageBreak/>
              <w:t> - = indtægt / opsparing (overskud)</w:t>
            </w:r>
          </w:p>
        </w:tc>
        <w:tc>
          <w:tcPr>
            <w:tcW w:w="1140" w:type="dxa"/>
            <w:gridSpan w:val="2"/>
            <w:noWrap/>
            <w:tcMar>
              <w:top w:w="0" w:type="dxa"/>
              <w:left w:w="70" w:type="dxa"/>
              <w:bottom w:w="0" w:type="dxa"/>
              <w:right w:w="70" w:type="dxa"/>
            </w:tcMar>
            <w:vAlign w:val="bottom"/>
            <w:hideMark/>
          </w:tcPr>
          <w:p w:rsidR="00696842" w:rsidRDefault="00696842"/>
        </w:tc>
        <w:tc>
          <w:tcPr>
            <w:tcW w:w="1003" w:type="dxa"/>
            <w:gridSpan w:val="2"/>
            <w:noWrap/>
            <w:tcMar>
              <w:top w:w="0" w:type="dxa"/>
              <w:left w:w="70" w:type="dxa"/>
              <w:bottom w:w="0" w:type="dxa"/>
              <w:right w:w="70" w:type="dxa"/>
            </w:tcMar>
            <w:vAlign w:val="bottom"/>
            <w:hideMark/>
          </w:tcPr>
          <w:p w:rsidR="00696842" w:rsidRDefault="00696842"/>
        </w:tc>
        <w:tc>
          <w:tcPr>
            <w:tcW w:w="1160" w:type="dxa"/>
            <w:gridSpan w:val="2"/>
            <w:noWrap/>
            <w:tcMar>
              <w:top w:w="0" w:type="dxa"/>
              <w:left w:w="70" w:type="dxa"/>
              <w:bottom w:w="0" w:type="dxa"/>
              <w:right w:w="70" w:type="dxa"/>
            </w:tcMar>
            <w:vAlign w:val="bottom"/>
            <w:hideMark/>
          </w:tcPr>
          <w:p w:rsidR="00696842" w:rsidRDefault="00696842"/>
        </w:tc>
        <w:tc>
          <w:tcPr>
            <w:tcW w:w="940" w:type="dxa"/>
            <w:gridSpan w:val="2"/>
            <w:noWrap/>
            <w:tcMar>
              <w:top w:w="0" w:type="dxa"/>
              <w:left w:w="70" w:type="dxa"/>
              <w:bottom w:w="0" w:type="dxa"/>
              <w:right w:w="70" w:type="dxa"/>
            </w:tcMar>
            <w:vAlign w:val="bottom"/>
            <w:hideMark/>
          </w:tcPr>
          <w:p w:rsidR="00696842" w:rsidRDefault="00696842"/>
        </w:tc>
      </w:tr>
      <w:tr w:rsidR="00696842">
        <w:trPr>
          <w:divId w:val="1904831010"/>
        </w:trPr>
        <w:tc>
          <w:tcPr>
            <w:tcW w:w="3120" w:type="dxa"/>
            <w:tcBorders>
              <w:top w:val="nil"/>
              <w:left w:val="nil"/>
              <w:bottom w:val="nil"/>
              <w:right w:val="nil"/>
            </w:tcBorders>
            <w:vAlign w:val="center"/>
            <w:hideMark/>
          </w:tcPr>
          <w:p w:rsidR="00696842" w:rsidRDefault="00696842"/>
        </w:tc>
        <w:tc>
          <w:tcPr>
            <w:tcW w:w="45" w:type="dxa"/>
            <w:tcBorders>
              <w:top w:val="nil"/>
              <w:left w:val="nil"/>
              <w:bottom w:val="nil"/>
              <w:right w:val="nil"/>
            </w:tcBorders>
            <w:vAlign w:val="center"/>
            <w:hideMark/>
          </w:tcPr>
          <w:p w:rsidR="00696842" w:rsidRDefault="00696842"/>
        </w:tc>
        <w:tc>
          <w:tcPr>
            <w:tcW w:w="1095" w:type="dxa"/>
            <w:tcBorders>
              <w:top w:val="nil"/>
              <w:left w:val="nil"/>
              <w:bottom w:val="nil"/>
              <w:right w:val="nil"/>
            </w:tcBorders>
            <w:vAlign w:val="center"/>
            <w:hideMark/>
          </w:tcPr>
          <w:p w:rsidR="00696842" w:rsidRDefault="00696842"/>
        </w:tc>
        <w:tc>
          <w:tcPr>
            <w:tcW w:w="45" w:type="dxa"/>
            <w:tcBorders>
              <w:top w:val="nil"/>
              <w:left w:val="nil"/>
              <w:bottom w:val="nil"/>
              <w:right w:val="nil"/>
            </w:tcBorders>
            <w:vAlign w:val="center"/>
            <w:hideMark/>
          </w:tcPr>
          <w:p w:rsidR="00696842" w:rsidRDefault="00696842"/>
        </w:tc>
        <w:tc>
          <w:tcPr>
            <w:tcW w:w="975" w:type="dxa"/>
            <w:tcBorders>
              <w:top w:val="nil"/>
              <w:left w:val="nil"/>
              <w:bottom w:val="nil"/>
              <w:right w:val="nil"/>
            </w:tcBorders>
            <w:vAlign w:val="center"/>
            <w:hideMark/>
          </w:tcPr>
          <w:p w:rsidR="00696842" w:rsidRDefault="00696842"/>
        </w:tc>
        <w:tc>
          <w:tcPr>
            <w:tcW w:w="45" w:type="dxa"/>
            <w:tcBorders>
              <w:top w:val="nil"/>
              <w:left w:val="nil"/>
              <w:bottom w:val="nil"/>
              <w:right w:val="nil"/>
            </w:tcBorders>
            <w:vAlign w:val="center"/>
            <w:hideMark/>
          </w:tcPr>
          <w:p w:rsidR="00696842" w:rsidRDefault="00696842"/>
        </w:tc>
        <w:tc>
          <w:tcPr>
            <w:tcW w:w="1110" w:type="dxa"/>
            <w:tcBorders>
              <w:top w:val="nil"/>
              <w:left w:val="nil"/>
              <w:bottom w:val="nil"/>
              <w:right w:val="nil"/>
            </w:tcBorders>
            <w:vAlign w:val="center"/>
            <w:hideMark/>
          </w:tcPr>
          <w:p w:rsidR="00696842" w:rsidRDefault="00696842"/>
        </w:tc>
        <w:tc>
          <w:tcPr>
            <w:tcW w:w="45" w:type="dxa"/>
            <w:tcBorders>
              <w:top w:val="nil"/>
              <w:left w:val="nil"/>
              <w:bottom w:val="nil"/>
              <w:right w:val="nil"/>
            </w:tcBorders>
            <w:vAlign w:val="center"/>
            <w:hideMark/>
          </w:tcPr>
          <w:p w:rsidR="00696842" w:rsidRDefault="00696842"/>
        </w:tc>
        <w:tc>
          <w:tcPr>
            <w:tcW w:w="900" w:type="dxa"/>
            <w:tcBorders>
              <w:top w:val="nil"/>
              <w:left w:val="nil"/>
              <w:bottom w:val="nil"/>
              <w:right w:val="nil"/>
            </w:tcBorders>
            <w:vAlign w:val="center"/>
            <w:hideMark/>
          </w:tcPr>
          <w:p w:rsidR="00696842" w:rsidRDefault="00696842"/>
        </w:tc>
        <w:tc>
          <w:tcPr>
            <w:tcW w:w="30" w:type="dxa"/>
            <w:tcBorders>
              <w:top w:val="nil"/>
              <w:left w:val="nil"/>
              <w:bottom w:val="nil"/>
              <w:right w:val="nil"/>
            </w:tcBorders>
            <w:vAlign w:val="center"/>
            <w:hideMark/>
          </w:tcPr>
          <w:p w:rsidR="00696842" w:rsidRDefault="00696842"/>
        </w:tc>
      </w:tr>
    </w:tbl>
    <w:p w:rsidR="00696842" w:rsidRDefault="00696842">
      <w:pPr>
        <w:pStyle w:val="NormalWeb"/>
        <w:divId w:val="1904831010"/>
        <w:rPr>
          <w:rFonts w:eastAsiaTheme="minorEastAsia"/>
          <w:sz w:val="24"/>
          <w:szCs w:val="24"/>
        </w:rPr>
      </w:pPr>
      <w:r>
        <w:rPr>
          <w:b/>
          <w:bCs/>
        </w:rPr>
        <w:t> </w:t>
      </w:r>
    </w:p>
    <w:p w:rsidR="00696842" w:rsidRDefault="00696842">
      <w:pPr>
        <w:pStyle w:val="NormalWeb"/>
        <w:divId w:val="1904831010"/>
      </w:pPr>
      <w:r>
        <w:rPr>
          <w:u w:val="single"/>
        </w:rPr>
        <w:t>Korrigeret budget</w:t>
      </w:r>
    </w:p>
    <w:p w:rsidR="00696842" w:rsidRDefault="00696842">
      <w:pPr>
        <w:pStyle w:val="NormalWeb"/>
        <w:divId w:val="1904831010"/>
      </w:pPr>
      <w:r>
        <w:t>Det korrigerede budget omfatter vedtaget budget, spar/lån-overførsler fra 2017 og godkendte budgetændringer.</w:t>
      </w:r>
    </w:p>
    <w:p w:rsidR="00696842" w:rsidRDefault="00696842">
      <w:pPr>
        <w:pStyle w:val="NormalWeb"/>
        <w:divId w:val="1904831010"/>
      </w:pPr>
      <w:r>
        <w:t> </w:t>
      </w:r>
    </w:p>
    <w:p w:rsidR="00696842" w:rsidRDefault="00696842">
      <w:pPr>
        <w:pStyle w:val="NormalWeb"/>
        <w:divId w:val="1904831010"/>
      </w:pPr>
      <w:r>
        <w:rPr>
          <w:u w:val="single"/>
        </w:rPr>
        <w:t>1. budgetopfølgning</w:t>
      </w:r>
    </w:p>
    <w:p w:rsidR="00696842" w:rsidRDefault="00696842">
      <w:pPr>
        <w:pStyle w:val="NormalWeb"/>
        <w:divId w:val="1904831010"/>
      </w:pPr>
      <w:r>
        <w:t>1. budgetopfølgning viser de budgetændringer, som udvalget ansøger om i denne sag, og som sendes videre til godkendelse i byrådet. Alle sager fremgår af bilag ”1. budgetopfølgning 2018 – specifikation”, men de væsentligste sager er kort beskrevet her:</w:t>
      </w:r>
    </w:p>
    <w:p w:rsidR="00696842" w:rsidRDefault="00696842">
      <w:pPr>
        <w:pStyle w:val="NormalWeb"/>
        <w:divId w:val="1904831010"/>
      </w:pPr>
      <w:r>
        <w:t> </w:t>
      </w:r>
    </w:p>
    <w:p w:rsidR="00696842" w:rsidRDefault="00696842">
      <w:pPr>
        <w:pStyle w:val="NormalWeb"/>
        <w:divId w:val="1904831010"/>
      </w:pPr>
      <w:r>
        <w:rPr>
          <w:i/>
          <w:iCs/>
        </w:rPr>
        <w:t>Arbejdsmarked:</w:t>
      </w:r>
    </w:p>
    <w:p w:rsidR="00696842" w:rsidRDefault="00696842">
      <w:pPr>
        <w:pStyle w:val="NormalWeb"/>
        <w:divId w:val="1904831010"/>
      </w:pPr>
      <w:r>
        <w:t>Der søges om godkendelse af omplacering på 0,969 mio. kr. Det vedrører omplacering af lønmidler til minifleksjobber ansat hos Affald og Genbrug (brugerfinansieret område) på 0,969 mio. kr.</w:t>
      </w:r>
    </w:p>
    <w:p w:rsidR="00696842" w:rsidRDefault="00696842">
      <w:pPr>
        <w:pStyle w:val="NormalWeb"/>
        <w:divId w:val="1904831010"/>
      </w:pPr>
      <w:r>
        <w:t> </w:t>
      </w:r>
    </w:p>
    <w:p w:rsidR="00696842" w:rsidRDefault="00696842">
      <w:pPr>
        <w:pStyle w:val="NormalWeb"/>
        <w:divId w:val="1904831010"/>
      </w:pPr>
      <w:r>
        <w:rPr>
          <w:i/>
          <w:iCs/>
        </w:rPr>
        <w:t>Voksenservice:</w:t>
      </w:r>
    </w:p>
    <w:p w:rsidR="00696842" w:rsidRDefault="00696842">
      <w:pPr>
        <w:pStyle w:val="NormalWeb"/>
        <w:divId w:val="1904831010"/>
      </w:pPr>
      <w:r>
        <w:t>Der søges om godkendelse af omplacering på 0,052 mio. kr., som omhandler udmøntning af barselsfonden.</w:t>
      </w:r>
    </w:p>
    <w:p w:rsidR="00696842" w:rsidRDefault="00696842">
      <w:pPr>
        <w:pStyle w:val="NormalWeb"/>
        <w:divId w:val="1904831010"/>
      </w:pPr>
      <w:r>
        <w:t> </w:t>
      </w:r>
    </w:p>
    <w:p w:rsidR="00696842" w:rsidRDefault="00696842">
      <w:pPr>
        <w:pStyle w:val="NormalWeb"/>
        <w:divId w:val="1904831010"/>
      </w:pPr>
      <w:r>
        <w:rPr>
          <w:u w:val="single"/>
        </w:rPr>
        <w:t>Forventning spar/lån</w:t>
      </w:r>
    </w:p>
    <w:p w:rsidR="00696842" w:rsidRDefault="00696842">
      <w:pPr>
        <w:pStyle w:val="NormalWeb"/>
        <w:divId w:val="1904831010"/>
      </w:pPr>
      <w:r>
        <w:t xml:space="preserve">Forventet spar/lån viser den forventede opsparing eller lån af næste års budget. </w:t>
      </w:r>
    </w:p>
    <w:p w:rsidR="00696842" w:rsidRDefault="00696842">
      <w:pPr>
        <w:pStyle w:val="NormalWeb"/>
        <w:divId w:val="1904831010"/>
      </w:pPr>
      <w:r>
        <w:t> </w:t>
      </w:r>
    </w:p>
    <w:p w:rsidR="00696842" w:rsidRDefault="00696842">
      <w:pPr>
        <w:pStyle w:val="NormalWeb"/>
        <w:divId w:val="1904831010"/>
      </w:pPr>
      <w:r>
        <w:t>Der forventes på nuværende tidspunkt et merforbrug på 0,622 mio. kr. Fordelingen af spar/lån mellem fagafdelingerne viser følgende:</w:t>
      </w:r>
    </w:p>
    <w:p w:rsidR="00696842" w:rsidRDefault="00696842">
      <w:pPr>
        <w:pStyle w:val="NormalWeb"/>
        <w:divId w:val="1904831010"/>
      </w:pPr>
      <w:r>
        <w:t> </w:t>
      </w:r>
    </w:p>
    <w:p w:rsidR="00696842" w:rsidRDefault="00696842">
      <w:pPr>
        <w:pStyle w:val="NormalWeb"/>
        <w:divId w:val="1904831010"/>
      </w:pPr>
      <w:r>
        <w:rPr>
          <w:i/>
          <w:iCs/>
        </w:rPr>
        <w:t>Arbejdsmarked:</w:t>
      </w:r>
    </w:p>
    <w:p w:rsidR="00696842" w:rsidRDefault="00696842">
      <w:pPr>
        <w:pStyle w:val="NormalWeb"/>
        <w:divId w:val="1904831010"/>
      </w:pPr>
      <w:r>
        <w:t>Området forventer et mindre forbrug på 0,478 mio. kr. Spar/lån skal ses i sammenhæng med overført opsparing på 0,478 mio. kr. fra 2017-2018.</w:t>
      </w:r>
    </w:p>
    <w:p w:rsidR="00696842" w:rsidRDefault="00696842">
      <w:pPr>
        <w:pStyle w:val="NormalWeb"/>
        <w:divId w:val="1904831010"/>
      </w:pPr>
      <w:r>
        <w:t> </w:t>
      </w:r>
    </w:p>
    <w:p w:rsidR="00696842" w:rsidRDefault="00696842">
      <w:pPr>
        <w:pStyle w:val="NormalWeb"/>
        <w:divId w:val="1904831010"/>
      </w:pPr>
      <w:r>
        <w:t>Spar/lån behandles og godkendes ved regnskabsafslutningen.</w:t>
      </w:r>
    </w:p>
    <w:p w:rsidR="00696842" w:rsidRDefault="00696842">
      <w:pPr>
        <w:pStyle w:val="NormalWeb"/>
        <w:divId w:val="1904831010"/>
      </w:pPr>
      <w:r>
        <w:rPr>
          <w:b/>
          <w:bCs/>
        </w:rPr>
        <w:t> </w:t>
      </w:r>
    </w:p>
    <w:p w:rsidR="00696842" w:rsidRDefault="00696842">
      <w:pPr>
        <w:pStyle w:val="NormalWeb"/>
        <w:divId w:val="1904831010"/>
      </w:pPr>
      <w:r>
        <w:rPr>
          <w:i/>
          <w:iCs/>
        </w:rPr>
        <w:t>Voksenservice:</w:t>
      </w:r>
    </w:p>
    <w:p w:rsidR="00696842" w:rsidRDefault="00696842">
      <w:pPr>
        <w:pStyle w:val="NormalWeb"/>
        <w:divId w:val="1904831010"/>
      </w:pPr>
      <w:r>
        <w:t>Voksenservice forventer et merforbrug på 1,100 mio. kr. Voksenservice er delvist flyttet til dette udvalg efter ikrafttrædelse af den nye styrelsesvedtægt 1. januar 2018, og derfor har fagafdelingen ikke tidligere års spar/låne-midler med over til år 2018.</w:t>
      </w:r>
    </w:p>
    <w:p w:rsidR="00696842" w:rsidRDefault="00696842">
      <w:pPr>
        <w:pStyle w:val="NormalWeb"/>
        <w:divId w:val="1904831010"/>
      </w:pPr>
      <w:r>
        <w:t xml:space="preserve">                                                                                </w:t>
      </w:r>
    </w:p>
    <w:p w:rsidR="00696842" w:rsidRDefault="00696842">
      <w:pPr>
        <w:pStyle w:val="NormalWeb"/>
        <w:divId w:val="1904831010"/>
      </w:pPr>
      <w:r>
        <w:t>Spar/lån behandles og godkendes ved regnskabsafslutningen.</w:t>
      </w:r>
    </w:p>
    <w:p w:rsidR="00696842" w:rsidRDefault="00696842">
      <w:pPr>
        <w:divId w:val="1904831010"/>
      </w:pPr>
    </w:p>
    <w:p w:rsidR="00696842" w:rsidRDefault="00696842">
      <w:pPr>
        <w:pStyle w:val="agendabullettitle"/>
        <w:divId w:val="1904831010"/>
      </w:pPr>
      <w:r>
        <w:t xml:space="preserve">Økonomiske konsekvenser: </w:t>
      </w:r>
    </w:p>
    <w:p w:rsidR="00696842" w:rsidRDefault="00696842">
      <w:pPr>
        <w:pStyle w:val="NormalWeb"/>
        <w:divId w:val="1904831010"/>
      </w:pPr>
      <w:r>
        <w:rPr>
          <w:i/>
          <w:iCs/>
        </w:rPr>
        <w:t>Arbejdsmarked:</w:t>
      </w:r>
    </w:p>
    <w:p w:rsidR="00696842" w:rsidRDefault="00696842">
      <w:pPr>
        <w:pStyle w:val="NormalWeb"/>
        <w:divId w:val="1904831010"/>
      </w:pPr>
      <w:r>
        <w:t xml:space="preserve">Idet der henvises til den økonomiske vurdering i regnskabsresultatet for 2017, gøres der opmærksom på, at området er udfordret på følgende: </w:t>
      </w:r>
    </w:p>
    <w:p w:rsidR="00696842" w:rsidRDefault="00696842">
      <w:pPr>
        <w:pStyle w:val="NormalWeb"/>
        <w:divId w:val="1904831010"/>
      </w:pPr>
      <w:r>
        <w:t> </w:t>
      </w:r>
    </w:p>
    <w:p w:rsidR="00696842" w:rsidRDefault="00696842">
      <w:pPr>
        <w:pStyle w:val="NormalWeb"/>
        <w:divId w:val="1904831010"/>
      </w:pPr>
      <w:r>
        <w:t xml:space="preserve">Forsikrede ledige </w:t>
      </w:r>
    </w:p>
    <w:p w:rsidR="00696842" w:rsidRDefault="00696842">
      <w:pPr>
        <w:pStyle w:val="NormalWeb"/>
        <w:divId w:val="1904831010"/>
      </w:pPr>
      <w:r>
        <w:lastRenderedPageBreak/>
        <w:t>Mellemkommunale betalinger</w:t>
      </w:r>
    </w:p>
    <w:p w:rsidR="00696842" w:rsidRDefault="00696842">
      <w:pPr>
        <w:pStyle w:val="NormalWeb"/>
        <w:divId w:val="1904831010"/>
      </w:pPr>
      <w:r>
        <w:t xml:space="preserve">Refusionsreformen </w:t>
      </w:r>
    </w:p>
    <w:p w:rsidR="00696842" w:rsidRDefault="00696842">
      <w:pPr>
        <w:pStyle w:val="NormalWeb"/>
        <w:divId w:val="1904831010"/>
      </w:pPr>
      <w:r>
        <w:t>Boligstøtte</w:t>
      </w:r>
    </w:p>
    <w:p w:rsidR="00696842" w:rsidRDefault="00696842">
      <w:pPr>
        <w:pStyle w:val="NormalWeb"/>
        <w:divId w:val="1904831010"/>
      </w:pPr>
      <w:r>
        <w:t> </w:t>
      </w:r>
    </w:p>
    <w:p w:rsidR="00696842" w:rsidRDefault="00696842">
      <w:pPr>
        <w:pStyle w:val="NormalWeb"/>
        <w:divId w:val="1904831010"/>
      </w:pPr>
      <w:r>
        <w:t>Der vil i 2018 blive analyseret nærmere på, hvor stort et udgiftsbehov, der er på området. Efterfølgende vil emnerne blive løftet op i forbindelse med budgetlægningen for 2019-2021 og eventuelt som en anmodning om en tillægsbevilling til budget 2018.</w:t>
      </w:r>
    </w:p>
    <w:p w:rsidR="00696842" w:rsidRDefault="00696842">
      <w:pPr>
        <w:pStyle w:val="NormalWeb"/>
        <w:divId w:val="1904831010"/>
      </w:pPr>
      <w:r>
        <w:rPr>
          <w:i/>
          <w:iCs/>
        </w:rPr>
        <w:t> </w:t>
      </w:r>
    </w:p>
    <w:p w:rsidR="00696842" w:rsidRDefault="00696842">
      <w:pPr>
        <w:pStyle w:val="NormalWeb"/>
        <w:divId w:val="1904831010"/>
      </w:pPr>
      <w:r>
        <w:rPr>
          <w:i/>
          <w:iCs/>
        </w:rPr>
        <w:t>Voksenservice:</w:t>
      </w:r>
    </w:p>
    <w:p w:rsidR="00696842" w:rsidRDefault="00696842">
      <w:pPr>
        <w:pStyle w:val="NormalWeb"/>
        <w:divId w:val="1904831010"/>
      </w:pPr>
      <w:r>
        <w:t xml:space="preserve">Regionen har opført særlige psykiatriske pladser pr. 1. marts 2018. Til disse pladser forekommer der en kommunal medfinansiering på 80% af udgiften. I loven står, at såfremt der er ledige pladser skal omkostningerne fordeles mellem kommunerne på baggrund af befolkningstal – objektiv finansiering. Det objektive finansieringsbeløb for 2018 beløber sig til maksimalt 0,703 mio. kr. – dette er ved ingen solgte pladser (pt. er 2 pladser besat ud af 15 pladser i 2018). Hvis ingen pladser sælges i år 2019 vil dette beløb lyde på 1,800 mio. kr., da der her vil være tale om 31 pladser i alt – 15 i Vejle og 16 i Esbjerg. </w:t>
      </w:r>
    </w:p>
    <w:p w:rsidR="00696842" w:rsidRDefault="00696842">
      <w:pPr>
        <w:pStyle w:val="NormalWeb"/>
        <w:divId w:val="1904831010"/>
      </w:pPr>
      <w:r>
        <w:t> </w:t>
      </w:r>
    </w:p>
    <w:p w:rsidR="00696842" w:rsidRDefault="00696842">
      <w:pPr>
        <w:pStyle w:val="NormalWeb"/>
        <w:divId w:val="1904831010"/>
      </w:pPr>
      <w:r>
        <w:t>Der forekommer udfordringer på det eksterne budget, som omhandler borgere boende på enheder uden for Fredericia Kommune. I år 2017 var der et merforbrug på 2,606 mio. kr. på dette område, hvilket forventes at være stigende til cirka 3,500 mio. kr. i 2018. Der er specielt tale om en stigning på § 107, som er midlertidige botilbud.</w:t>
      </w:r>
    </w:p>
    <w:p w:rsidR="00696842" w:rsidRDefault="00696842">
      <w:pPr>
        <w:divId w:val="1904831010"/>
      </w:pPr>
    </w:p>
    <w:p w:rsidR="00696842" w:rsidRDefault="00696842">
      <w:pPr>
        <w:pStyle w:val="agendabullettitle"/>
        <w:divId w:val="1904831010"/>
      </w:pPr>
      <w:r>
        <w:t xml:space="preserve">Vurdering: </w:t>
      </w:r>
    </w:p>
    <w:p w:rsidR="00696842" w:rsidRDefault="00696842">
      <w:pPr>
        <w:pStyle w:val="NormalWeb"/>
        <w:divId w:val="1904831010"/>
      </w:pPr>
      <w:r>
        <w:rPr>
          <w:u w:val="single"/>
        </w:rPr>
        <w:t>Opsummering​</w:t>
      </w:r>
    </w:p>
    <w:p w:rsidR="00696842" w:rsidRDefault="00696842">
      <w:pPr>
        <w:pStyle w:val="NormalWeb"/>
        <w:divId w:val="1904831010"/>
      </w:pPr>
      <w:r>
        <w:rPr>
          <w:i/>
          <w:iCs/>
        </w:rPr>
        <w:t>Arbejdsmarked:</w:t>
      </w:r>
    </w:p>
    <w:p w:rsidR="00696842" w:rsidRDefault="00696842">
      <w:pPr>
        <w:pStyle w:val="NormalWeb"/>
        <w:divId w:val="1904831010"/>
      </w:pPr>
      <w:r>
        <w:rPr>
          <w:color w:val="000000"/>
        </w:rPr>
        <w:t>Området forventer et samlet mindreforbrug på 0,478 mio. kr. Der er et overført sparlån fra 2017. Det drejer sig primært om berigtigelse af statsrefusion for 2017.</w:t>
      </w:r>
    </w:p>
    <w:p w:rsidR="00696842" w:rsidRDefault="00696842">
      <w:pPr>
        <w:pStyle w:val="NormalWeb"/>
        <w:divId w:val="1904831010"/>
      </w:pPr>
      <w:r>
        <w:rPr>
          <w:color w:val="000000"/>
        </w:rPr>
        <w:t xml:space="preserve">Ellers er området under pres på grund af den lokale ledighedsudvikling i forhold til landsudviklingen og de sønderjyske kommuner. Der vil i 2018 blive analyseret nærmere på, hvor stort et udgiftsbehov, der er på området. Efterfølgende vil emnet blive løftet op i forbindelse med budgetlægningen for 2019-2021 og eventuelt som en anmodning om en tillægsbevilling til budget 2018. </w:t>
      </w:r>
    </w:p>
    <w:p w:rsidR="00696842" w:rsidRDefault="00696842">
      <w:pPr>
        <w:pStyle w:val="NormalWeb"/>
        <w:divId w:val="1904831010"/>
      </w:pPr>
      <w:r>
        <w:t> </w:t>
      </w:r>
    </w:p>
    <w:p w:rsidR="00696842" w:rsidRDefault="00696842">
      <w:pPr>
        <w:pStyle w:val="NormalWeb"/>
        <w:divId w:val="1904831010"/>
      </w:pPr>
      <w:r>
        <w:rPr>
          <w:i/>
          <w:iCs/>
        </w:rPr>
        <w:t>Voksenservice:</w:t>
      </w:r>
    </w:p>
    <w:p w:rsidR="00696842" w:rsidRDefault="00696842">
      <w:pPr>
        <w:pStyle w:val="NormalWeb"/>
        <w:divId w:val="1904831010"/>
      </w:pPr>
      <w:r>
        <w:t>Voksenservice forventer et merforbrug på 1,100 mio. kr., hvor merforbruget primært kan henføres til udfordringer på budgettet for borgere boende på enheder uden for Fredericia Kommune og området for alkohol- og stofbehandling. Hvorimod der forekommer et mindreforbrug på fagafdelingens interne enheder, eksklusiv området for alkohol- og stofbehandling.</w:t>
      </w:r>
    </w:p>
    <w:p w:rsidR="00696842" w:rsidRDefault="00696842">
      <w:pPr>
        <w:pStyle w:val="NormalWeb"/>
        <w:divId w:val="1904831010"/>
      </w:pPr>
      <w:r>
        <w:rPr>
          <w:color w:val="FF0000"/>
        </w:rPr>
        <w:t> </w:t>
      </w:r>
    </w:p>
    <w:p w:rsidR="00696842" w:rsidRDefault="00696842">
      <w:pPr>
        <w:pStyle w:val="NormalWeb"/>
        <w:divId w:val="1904831010"/>
      </w:pPr>
      <w:r>
        <w:rPr>
          <w:u w:val="single"/>
        </w:rPr>
        <w:t>Vurdering</w:t>
      </w:r>
    </w:p>
    <w:p w:rsidR="00696842" w:rsidRDefault="00696842">
      <w:pPr>
        <w:pStyle w:val="NormalWeb"/>
        <w:divId w:val="1904831010"/>
      </w:pPr>
      <w:r>
        <w:rPr>
          <w:i/>
          <w:iCs/>
        </w:rPr>
        <w:t>Arbejdsmarked:</w:t>
      </w:r>
    </w:p>
    <w:p w:rsidR="00696842" w:rsidRDefault="00696842">
      <w:pPr>
        <w:pStyle w:val="NormalWeb"/>
        <w:divId w:val="1904831010"/>
      </w:pPr>
      <w:r>
        <w:t>Følgende afsnit indeholder en bagud- og fremadrettet beskrivelse af nøgletal vedrørende overførselsudgifter og udgifter til forsikrede ledige. Tallene kan ses som forklaringer på udviklingen i økonomien for 2018.</w:t>
      </w:r>
    </w:p>
    <w:p w:rsidR="00696842" w:rsidRDefault="00696842">
      <w:pPr>
        <w:pStyle w:val="NormalWeb"/>
        <w:divId w:val="1904831010"/>
      </w:pPr>
      <w:r>
        <w:t xml:space="preserve">Bagudrettet vurdering - Fortsat færre personer på offentlig forsørgelse i Fredericia. Antallet er det seneste år faldet med 0,6 procentpoint, og det er bedre end landsgennemsnittet.   </w:t>
      </w:r>
    </w:p>
    <w:p w:rsidR="00696842" w:rsidRDefault="00696842">
      <w:pPr>
        <w:pStyle w:val="NormalWeb"/>
        <w:divId w:val="1904831010"/>
      </w:pPr>
      <w:r>
        <w:lastRenderedPageBreak/>
        <w:t> </w:t>
      </w:r>
    </w:p>
    <w:p w:rsidR="00696842" w:rsidRDefault="00696842">
      <w:pPr>
        <w:pStyle w:val="NormalWeb"/>
        <w:divId w:val="1904831010"/>
      </w:pPr>
      <w:r>
        <w:t>Forsikrede ledige:</w:t>
      </w:r>
    </w:p>
    <w:p w:rsidR="00696842" w:rsidRDefault="00696842">
      <w:pPr>
        <w:pStyle w:val="NormalWeb"/>
        <w:divId w:val="1904831010"/>
      </w:pPr>
      <w:r>
        <w:t>Bruttoledigheden for forsikrede ledige er i januar måned på 3,3 procent af arbejdsstyrken. Sammenlignet med januar 2017 er der tale om et stigning i ledigheden på 0,2 procentpoint. På landsplan er andelen af forsikrede ledige uændret fra januar 2017 til januar 2018. Hvis udviklingen fastholdes i resten af 2018, kan der forventes en nettomerudgift på ca. 7 mio. kr. i forhold til det vedtagne budget på 93,630 mio. kr.</w:t>
      </w:r>
    </w:p>
    <w:p w:rsidR="00696842" w:rsidRDefault="00696842">
      <w:pPr>
        <w:pStyle w:val="NormalWeb"/>
        <w:divId w:val="1904831010"/>
      </w:pPr>
      <w:r>
        <w:t> </w:t>
      </w:r>
    </w:p>
    <w:p w:rsidR="00696842" w:rsidRDefault="00696842">
      <w:pPr>
        <w:pStyle w:val="NormalWeb"/>
        <w:divId w:val="1904831010"/>
      </w:pPr>
      <w:r>
        <w:t xml:space="preserve">Overførselsudgifter: </w:t>
      </w:r>
    </w:p>
    <w:p w:rsidR="00696842" w:rsidRDefault="00696842">
      <w:pPr>
        <w:pStyle w:val="NormalWeb"/>
        <w:divId w:val="1904831010"/>
      </w:pPr>
      <w:r>
        <w:t xml:space="preserve">Bruttoledigheden for ikke-forsikrede ledige er i januar måned på 24,7 procent af arbejdsstyrken. Sammenlignet med januar 2017 er der tale om et fald i ledigheden på 0,8 procentpoint. For hele landet er ledigheden i samme periode faldet med 0,2 procentpoint.  </w:t>
      </w:r>
    </w:p>
    <w:p w:rsidR="00696842" w:rsidRDefault="00696842">
      <w:pPr>
        <w:pStyle w:val="NormalWeb"/>
        <w:divId w:val="1904831010"/>
      </w:pPr>
      <w:r>
        <w:t> </w:t>
      </w:r>
    </w:p>
    <w:p w:rsidR="00696842" w:rsidRDefault="00696842">
      <w:pPr>
        <w:pStyle w:val="NormalWeb"/>
        <w:divId w:val="1904831010"/>
      </w:pPr>
      <w:r>
        <w:t xml:space="preserve">Årets første budgetopfølgning udviser et ændret skøn for nettoudgifter til forsikrede ledige på ca. 7 mio. kr. i forhold til det vedtagne budget. På nuværende tidspunkt kan det ikke modsvares af en tilsvarende reduktion på udgifter til ikke-forsikrede ledige. </w:t>
      </w:r>
    </w:p>
    <w:p w:rsidR="00696842" w:rsidRDefault="00696842">
      <w:pPr>
        <w:pStyle w:val="NormalWeb"/>
        <w:divId w:val="1904831010"/>
      </w:pPr>
      <w:r>
        <w:t> </w:t>
      </w:r>
    </w:p>
    <w:p w:rsidR="00696842" w:rsidRDefault="00696842">
      <w:pPr>
        <w:pStyle w:val="NormalWeb"/>
        <w:divId w:val="1904831010"/>
      </w:pPr>
      <w:r>
        <w:t xml:space="preserve">Budgettet forventes ikke overholdt. </w:t>
      </w:r>
    </w:p>
    <w:p w:rsidR="00696842" w:rsidRDefault="00696842">
      <w:pPr>
        <w:pStyle w:val="NormalWeb"/>
        <w:divId w:val="1904831010"/>
      </w:pPr>
      <w:r>
        <w:t> </w:t>
      </w:r>
    </w:p>
    <w:p w:rsidR="00696842" w:rsidRDefault="00696842">
      <w:pPr>
        <w:pStyle w:val="NormalWeb"/>
        <w:divId w:val="1904831010"/>
      </w:pPr>
      <w:r>
        <w:t> </w:t>
      </w:r>
    </w:p>
    <w:p w:rsidR="00696842" w:rsidRDefault="00696842">
      <w:pPr>
        <w:pStyle w:val="NormalWeb"/>
        <w:divId w:val="1904831010"/>
      </w:pPr>
      <w:r>
        <w:t xml:space="preserve">Fremadrettet vurdering – </w:t>
      </w:r>
      <w:r>
        <w:rPr>
          <w:shd w:val="clear" w:color="auto" w:fill="FFFFFF"/>
        </w:rPr>
        <w:t>Styrelsen for Arbejdsmarked og Rekruttering (STAR)</w:t>
      </w:r>
      <w:r>
        <w:t xml:space="preserve"> har netop offentliggjort statistik for antal ledige i januar 2018. </w:t>
      </w:r>
    </w:p>
    <w:p w:rsidR="00696842" w:rsidRDefault="00696842">
      <w:pPr>
        <w:pStyle w:val="NormalWeb"/>
        <w:divId w:val="1904831010"/>
      </w:pPr>
      <w:r>
        <w:t> </w:t>
      </w:r>
    </w:p>
    <w:p w:rsidR="00696842" w:rsidRDefault="00696842">
      <w:pPr>
        <w:pStyle w:val="NormalWeb"/>
        <w:divId w:val="1904831010"/>
      </w:pPr>
      <w:r>
        <w:t xml:space="preserve">Antallet af personer på offentlig forsørgelse er for hele landet faldet fra 24,7 procent af arbejdsstyrken i januar måned 2016 til 23,3 procent i januar måned 2018. </w:t>
      </w:r>
    </w:p>
    <w:p w:rsidR="00696842" w:rsidRDefault="00696842">
      <w:pPr>
        <w:pStyle w:val="NormalWeb"/>
        <w:divId w:val="1904831010"/>
      </w:pPr>
      <w:r>
        <w:t> </w:t>
      </w:r>
    </w:p>
    <w:p w:rsidR="00696842" w:rsidRDefault="00696842">
      <w:pPr>
        <w:pStyle w:val="NormalWeb"/>
        <w:divId w:val="1904831010"/>
      </w:pPr>
      <w:r>
        <w:t>Denne statistik peger entydig på, at der er fortsat færre personer på offentlig forsørgelse i Danmark, hvilket indikerer en negativ midtvejsvurdering af økonomien i 2018.</w:t>
      </w:r>
    </w:p>
    <w:p w:rsidR="00696842" w:rsidRDefault="00696842">
      <w:pPr>
        <w:pStyle w:val="NormalWeb"/>
        <w:divId w:val="1904831010"/>
      </w:pPr>
      <w:r>
        <w:t> </w:t>
      </w:r>
    </w:p>
    <w:p w:rsidR="00696842" w:rsidRDefault="00696842">
      <w:pPr>
        <w:pStyle w:val="NormalWeb"/>
        <w:divId w:val="1904831010"/>
      </w:pPr>
      <w:r>
        <w:t>Forbehold:</w:t>
      </w:r>
    </w:p>
    <w:p w:rsidR="00696842" w:rsidRDefault="00696842">
      <w:pPr>
        <w:pStyle w:val="NormalWeb"/>
        <w:divId w:val="1904831010"/>
      </w:pPr>
      <w:r>
        <w:t>Til grund for budgetopfølgningen er lagt dels forbruget for januar-marts 2018 og dels skøn for udviklingen i målgrupperne for resten af indeværende år. Afhængigt af konjunkturudviklingens forskydninger mellem målgrupper kan vurderingen, og dermed det forventede regnskab i indeværende år, ændres i de kommende opfølgninger.</w:t>
      </w:r>
    </w:p>
    <w:p w:rsidR="00696842" w:rsidRDefault="00696842">
      <w:pPr>
        <w:pStyle w:val="NormalWeb"/>
        <w:divId w:val="1904831010"/>
      </w:pPr>
      <w:r>
        <w:rPr>
          <w:i/>
          <w:iCs/>
        </w:rPr>
        <w:t> </w:t>
      </w:r>
    </w:p>
    <w:p w:rsidR="00696842" w:rsidRDefault="00696842">
      <w:pPr>
        <w:pStyle w:val="NormalWeb"/>
        <w:divId w:val="1904831010"/>
      </w:pPr>
      <w:r>
        <w:rPr>
          <w:i/>
          <w:iCs/>
        </w:rPr>
        <w:t> </w:t>
      </w:r>
    </w:p>
    <w:p w:rsidR="00696842" w:rsidRDefault="00696842">
      <w:pPr>
        <w:pStyle w:val="NormalWeb"/>
        <w:divId w:val="1904831010"/>
      </w:pPr>
      <w:r>
        <w:rPr>
          <w:i/>
          <w:iCs/>
        </w:rPr>
        <w:t>Voksenservice:</w:t>
      </w:r>
    </w:p>
    <w:p w:rsidR="00696842" w:rsidRDefault="00696842">
      <w:pPr>
        <w:pStyle w:val="NormalWeb"/>
        <w:divId w:val="1904831010"/>
      </w:pPr>
      <w:r>
        <w:t>Voksenservice er delvist flyttet til dette udvalg efter ikrafttrædelse af den nye styrelsesvedtægt 1. januar 2018.</w:t>
      </w:r>
    </w:p>
    <w:p w:rsidR="00696842" w:rsidRDefault="00696842">
      <w:pPr>
        <w:pStyle w:val="NormalWeb"/>
        <w:divId w:val="1904831010"/>
      </w:pPr>
      <w:r>
        <w:t> </w:t>
      </w:r>
    </w:p>
    <w:p w:rsidR="00696842" w:rsidRDefault="00696842">
      <w:pPr>
        <w:pStyle w:val="NormalWeb"/>
        <w:divId w:val="1904831010"/>
      </w:pPr>
      <w:r>
        <w:t xml:space="preserve">Voksenservice forventer samlet et merforbrug på 1,100 mio. kr. Dette merforbrug kan opdeles i et mindreforbrug på ca. 2,100 mio. kr. på de interne centre og et merforbrug på ca. 3,5 mio. kr. på det eksterne budget (borgere boende på enheder uden for kommunen). </w:t>
      </w:r>
    </w:p>
    <w:p w:rsidR="00696842" w:rsidRDefault="00696842">
      <w:pPr>
        <w:pStyle w:val="NormalWeb"/>
        <w:divId w:val="1904831010"/>
      </w:pPr>
      <w:r>
        <w:t xml:space="preserve">Der er iværksat en analyse på området for alkohol- og stofbehandling på de interne centre, jf. sag 18/1783 Tids- og procesplan for evaluering af misbrugsområdet. </w:t>
      </w:r>
    </w:p>
    <w:p w:rsidR="00696842" w:rsidRDefault="00696842">
      <w:pPr>
        <w:pStyle w:val="NormalWeb"/>
        <w:divId w:val="1904831010"/>
      </w:pPr>
      <w:r>
        <w:lastRenderedPageBreak/>
        <w:t> </w:t>
      </w:r>
    </w:p>
    <w:p w:rsidR="00696842" w:rsidRDefault="00696842">
      <w:pPr>
        <w:pStyle w:val="NormalWeb"/>
        <w:divId w:val="1904831010"/>
      </w:pPr>
      <w:r>
        <w:t xml:space="preserve">Kapacitets- og koordinationsmøder fortsættes for at sikre en god styring med området. </w:t>
      </w:r>
    </w:p>
    <w:p w:rsidR="00696842" w:rsidRDefault="00696842">
      <w:pPr>
        <w:pStyle w:val="NormalWeb"/>
        <w:divId w:val="1904831010"/>
      </w:pPr>
      <w:r>
        <w:t xml:space="preserve">  </w:t>
      </w:r>
    </w:p>
    <w:p w:rsidR="00696842" w:rsidRDefault="00696842">
      <w:pPr>
        <w:pStyle w:val="NormalWeb"/>
        <w:divId w:val="1904831010"/>
      </w:pPr>
      <w:r>
        <w:t>På overførselsudgifterne vedrørende boligstøtte forventes et merforbrug på ca. 1,300 mio. kr. Dette følges løbende.</w:t>
      </w:r>
    </w:p>
    <w:p w:rsidR="00696842" w:rsidRDefault="00696842">
      <w:pPr>
        <w:pStyle w:val="NormalWeb"/>
        <w:divId w:val="1904831010"/>
      </w:pPr>
      <w:r>
        <w:t> </w:t>
      </w:r>
    </w:p>
    <w:p w:rsidR="00696842" w:rsidRDefault="00696842">
      <w:pPr>
        <w:pStyle w:val="NormalWeb"/>
        <w:divId w:val="1904831010"/>
      </w:pPr>
      <w:r>
        <w:t>Status på Politiske ændringer:</w:t>
      </w:r>
    </w:p>
    <w:p w:rsidR="00696842" w:rsidRDefault="00696842">
      <w:pPr>
        <w:pStyle w:val="NormalWeb"/>
        <w:divId w:val="1904831010"/>
      </w:pPr>
      <w:r>
        <w:rPr>
          <w:i/>
          <w:iCs/>
        </w:rPr>
        <w:t> </w:t>
      </w:r>
    </w:p>
    <w:p w:rsidR="00696842" w:rsidRDefault="00696842">
      <w:pPr>
        <w:pStyle w:val="NormalWeb"/>
        <w:divId w:val="1904831010"/>
      </w:pPr>
      <w:r>
        <w:rPr>
          <w:i/>
          <w:iCs/>
        </w:rPr>
        <w:t>Arbejdsmarked:</w:t>
      </w:r>
    </w:p>
    <w:p w:rsidR="00696842" w:rsidRDefault="00696842">
      <w:pPr>
        <w:pStyle w:val="NormalWeb"/>
        <w:divId w:val="1904831010"/>
      </w:pPr>
      <w:r>
        <w:t>De fleste politiske tiltag, der er bevilget i budget 2018 forventes implementeret i løbet af 2018. Status fremgår af bilag ”Status på politiske ændringer i budget 2018, Social- og Beskæftigelsesudvalget”.</w:t>
      </w:r>
    </w:p>
    <w:p w:rsidR="00696842" w:rsidRDefault="00696842">
      <w:pPr>
        <w:pStyle w:val="NormalWeb"/>
        <w:divId w:val="1904831010"/>
      </w:pPr>
      <w:r>
        <w:t> </w:t>
      </w:r>
    </w:p>
    <w:p w:rsidR="00696842" w:rsidRDefault="00696842">
      <w:pPr>
        <w:pStyle w:val="NormalWeb"/>
        <w:divId w:val="1904831010"/>
      </w:pPr>
      <w:r>
        <w:t xml:space="preserve">Der afventes en endelig politisk prioritering fra Social- og Beskæftigelsesudvalget – temamøde medio 2018. </w:t>
      </w:r>
    </w:p>
    <w:p w:rsidR="00696842" w:rsidRDefault="00696842">
      <w:pPr>
        <w:pStyle w:val="NormalWeb"/>
        <w:divId w:val="1904831010"/>
      </w:pPr>
      <w:r>
        <w:rPr>
          <w:i/>
          <w:iCs/>
        </w:rPr>
        <w:t> </w:t>
      </w:r>
    </w:p>
    <w:p w:rsidR="00696842" w:rsidRDefault="00696842">
      <w:pPr>
        <w:pStyle w:val="NormalWeb"/>
        <w:divId w:val="1904831010"/>
      </w:pPr>
      <w:r>
        <w:rPr>
          <w:i/>
          <w:iCs/>
        </w:rPr>
        <w:t>Voksenservice:</w:t>
      </w:r>
    </w:p>
    <w:p w:rsidR="00696842" w:rsidRDefault="00696842">
      <w:pPr>
        <w:pStyle w:val="NormalWeb"/>
        <w:divId w:val="1904831010"/>
      </w:pPr>
      <w:r>
        <w:t>De politiske tiltag, der er bevilget i budget 2018 er igangsat. Status fremgår af bilag ”Status på politiske ændringer i budget 2018, Social- og Beskæftigelsesudvalget”.</w:t>
      </w:r>
    </w:p>
    <w:p w:rsidR="00696842" w:rsidRDefault="00696842">
      <w:pPr>
        <w:divId w:val="1904831010"/>
      </w:pPr>
    </w:p>
    <w:p w:rsidR="00696842" w:rsidRDefault="00696842">
      <w:pPr>
        <w:pStyle w:val="agendabullettitle"/>
        <w:divId w:val="1904831010"/>
      </w:pPr>
      <w:r>
        <w:t xml:space="preserve">Indstillinger: </w:t>
      </w:r>
    </w:p>
    <w:p w:rsidR="00696842" w:rsidRDefault="00696842">
      <w:pPr>
        <w:pStyle w:val="NormalWeb"/>
        <w:divId w:val="1904831010"/>
      </w:pPr>
      <w:r>
        <w:t>Social- og Beskæftigelsesudvalget indstiller:</w:t>
      </w:r>
    </w:p>
    <w:p w:rsidR="00696842" w:rsidRDefault="00696842">
      <w:pPr>
        <w:pStyle w:val="NormalWeb"/>
        <w:ind w:left="360" w:hanging="360"/>
        <w:divId w:val="1904831010"/>
      </w:pPr>
      <w:r>
        <w:t>1.</w:t>
      </w:r>
      <w:r>
        <w:rPr>
          <w:sz w:val="14"/>
          <w:szCs w:val="14"/>
        </w:rPr>
        <w:t xml:space="preserve">    </w:t>
      </w:r>
      <w:r>
        <w:t>at budgetopfølgningen godkendes og videresendes til Økonomiudvalget og Byrådet.</w:t>
      </w:r>
    </w:p>
    <w:p w:rsidR="00696842" w:rsidRDefault="00696842">
      <w:pPr>
        <w:divId w:val="1904831010"/>
      </w:pPr>
    </w:p>
    <w:p w:rsidR="00696842" w:rsidRDefault="00696842">
      <w:pPr>
        <w:pStyle w:val="agendabullettitle"/>
        <w:divId w:val="1904831010"/>
      </w:pPr>
      <w:r>
        <w:t xml:space="preserve">Bilag: </w:t>
      </w:r>
    </w:p>
    <w:p w:rsidR="00696842" w:rsidRDefault="00696842">
      <w:pPr>
        <w:textAlignment w:val="top"/>
        <w:divId w:val="1028796096"/>
        <w:rPr>
          <w:rFonts w:cs="Open Sans"/>
          <w:color w:val="000000"/>
        </w:rPr>
      </w:pPr>
      <w:r>
        <w:rPr>
          <w:rFonts w:cs="Open Sans"/>
          <w:color w:val="000000"/>
        </w:rPr>
        <w:t>Åben - 1. budgetopfølgning 2018 - Specifikation Social- og Beskæftigelsesudvalget.pdf</w:t>
      </w:r>
    </w:p>
    <w:p w:rsidR="00696842" w:rsidRDefault="00696842">
      <w:pPr>
        <w:textAlignment w:val="top"/>
        <w:divId w:val="411246443"/>
        <w:rPr>
          <w:rFonts w:cs="Open Sans"/>
          <w:color w:val="000000"/>
        </w:rPr>
      </w:pPr>
      <w:r>
        <w:rPr>
          <w:rFonts w:cs="Open Sans"/>
          <w:color w:val="000000"/>
        </w:rPr>
        <w:t>Åben - Politiske ændringer 2018-2021 Social- og Beskæftigelsesudvalget – status 2018 pr. 1. BO.pdf</w:t>
      </w:r>
    </w:p>
    <w:p w:rsidR="00696842" w:rsidRDefault="00696842">
      <w:pPr>
        <w:divId w:val="1904831010"/>
        <w:rPr>
          <w:rFonts w:ascii="Times New Roman" w:hAnsi="Times New Roman" w:cs="Times New Roman"/>
          <w:sz w:val="24"/>
          <w:szCs w:val="24"/>
        </w:rPr>
      </w:pPr>
    </w:p>
    <w:p w:rsidR="00696842" w:rsidRDefault="00696842">
      <w:pPr>
        <w:pStyle w:val="agendabullettitle"/>
        <w:divId w:val="1904831010"/>
      </w:pPr>
      <w:r>
        <w:t xml:space="preserve">Beslutning i Social- og Beskæftigelsesudvalget den 28-05-2018: </w:t>
      </w:r>
    </w:p>
    <w:p w:rsidR="00696842" w:rsidRDefault="00696842">
      <w:pPr>
        <w:pStyle w:val="NormalWeb"/>
        <w:divId w:val="1904831010"/>
      </w:pPr>
      <w:r>
        <w:t>Godkendt.</w:t>
      </w:r>
    </w:p>
    <w:p w:rsidR="00696842" w:rsidRDefault="00696842">
      <w:pPr>
        <w:divId w:val="1904831010"/>
      </w:pPr>
    </w:p>
    <w:p w:rsidR="00696842" w:rsidRDefault="00696842">
      <w:pPr>
        <w:pStyle w:val="Overskrift1"/>
        <w:pageBreakBefore/>
        <w:textAlignment w:val="top"/>
        <w:divId w:val="1904831010"/>
        <w:rPr>
          <w:rFonts w:cs="Open Sans"/>
          <w:color w:val="000000"/>
        </w:rPr>
      </w:pPr>
      <w:bookmarkStart w:id="9" w:name="_Toc515624028"/>
      <w:r>
        <w:rPr>
          <w:rFonts w:cs="Open Sans"/>
          <w:color w:val="000000"/>
        </w:rPr>
        <w:lastRenderedPageBreak/>
        <w:t>31</w:t>
      </w:r>
      <w:r>
        <w:rPr>
          <w:rFonts w:cs="Open Sans"/>
          <w:color w:val="000000"/>
        </w:rPr>
        <w:tab/>
        <w:t>Tids- og procesplan på evaluering af misbrugsområdet</w:t>
      </w:r>
      <w:bookmarkEnd w:id="9"/>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696842">
        <w:trPr>
          <w:divId w:val="1904831010"/>
          <w:tblCellSpacing w:w="0" w:type="dxa"/>
        </w:trPr>
        <w:tc>
          <w:tcPr>
            <w:tcW w:w="0" w:type="auto"/>
            <w:hideMark/>
          </w:tcPr>
          <w:p w:rsidR="00696842" w:rsidRDefault="00696842">
            <w:pPr>
              <w:rPr>
                <w:rFonts w:cs="Open Sans"/>
                <w:color w:val="000000"/>
              </w:rPr>
            </w:pPr>
          </w:p>
        </w:tc>
        <w:tc>
          <w:tcPr>
            <w:tcW w:w="5000" w:type="pct"/>
            <w:hideMark/>
          </w:tcPr>
          <w:p w:rsidR="00696842" w:rsidRDefault="00696842">
            <w:pPr>
              <w:rPr>
                <w:rFonts w:cs="Open Sans"/>
                <w:color w:val="000000"/>
              </w:rPr>
            </w:pPr>
            <w:r>
              <w:rPr>
                <w:rFonts w:cs="Open Sans"/>
                <w:color w:val="000000"/>
              </w:rPr>
              <w:t>Sagsnr.:18/1783</w:t>
            </w:r>
            <w:r>
              <w:rPr>
                <w:rFonts w:cs="Open Sans"/>
                <w:color w:val="000000"/>
              </w:rPr>
              <w:br/>
              <w:t>Sagen afgøres i: Social- og Beskæftigelsesudvalget</w:t>
            </w:r>
          </w:p>
        </w:tc>
      </w:tr>
    </w:tbl>
    <w:p w:rsidR="00696842" w:rsidRDefault="00696842">
      <w:pPr>
        <w:divId w:val="1904831010"/>
        <w:rPr>
          <w:rFonts w:ascii="Times New Roman" w:hAnsi="Times New Roman" w:cs="Times New Roman"/>
          <w:sz w:val="24"/>
          <w:szCs w:val="24"/>
        </w:rPr>
      </w:pPr>
    </w:p>
    <w:p w:rsidR="00696842" w:rsidRDefault="00696842">
      <w:pPr>
        <w:pStyle w:val="agendabullettitle"/>
        <w:divId w:val="1904831010"/>
      </w:pPr>
      <w:r>
        <w:t xml:space="preserve">Sagsresumé: </w:t>
      </w:r>
    </w:p>
    <w:p w:rsidR="00696842" w:rsidRDefault="00696842">
      <w:pPr>
        <w:pStyle w:val="NormalWeb"/>
        <w:divId w:val="1904831010"/>
      </w:pPr>
      <w:r>
        <w:t>Jævnfør indstillingen til Social -og Beskæftigelsesudvalget d. 19. marts 2018 fremlægges her et oplæg til den endelige tids- og procesplan for evalueringen på stof- og alkoholområdet. Udvalget skal drøfte og godkende tids- og procesplanen.</w:t>
      </w:r>
    </w:p>
    <w:p w:rsidR="00696842" w:rsidRDefault="00696842">
      <w:pPr>
        <w:pStyle w:val="NormalWeb"/>
        <w:divId w:val="1904831010"/>
      </w:pPr>
      <w:r>
        <w:t> </w:t>
      </w:r>
    </w:p>
    <w:p w:rsidR="00696842" w:rsidRDefault="00696842">
      <w:pPr>
        <w:pStyle w:val="NormalWeb"/>
        <w:divId w:val="1904831010"/>
      </w:pPr>
      <w:r>
        <w:rPr>
          <w:b/>
          <w:bCs/>
        </w:rPr>
        <w:t>Sagsfremstilling:</w:t>
      </w:r>
    </w:p>
    <w:p w:rsidR="00696842" w:rsidRDefault="00696842">
      <w:pPr>
        <w:pStyle w:val="NormalWeb"/>
        <w:divId w:val="1904831010"/>
      </w:pPr>
      <w:r>
        <w:t>Jævnfør indstillingen til Social -og Beskæftigelsesudvalget d. 19. marts 2018 fremlægges her et oplæg til den endelige tids- og procesplan for evalueringen på stof- og alkoholområdet.</w:t>
      </w:r>
    </w:p>
    <w:p w:rsidR="00696842" w:rsidRDefault="00696842">
      <w:pPr>
        <w:pStyle w:val="NormalWeb"/>
        <w:divId w:val="1904831010"/>
      </w:pPr>
      <w:r>
        <w:t> </w:t>
      </w:r>
    </w:p>
    <w:p w:rsidR="00696842" w:rsidRDefault="00696842">
      <w:pPr>
        <w:pStyle w:val="NormalWeb"/>
        <w:divId w:val="1904831010"/>
      </w:pPr>
      <w:r>
        <w:t>Evalueringen skal ifølge budgetteksten i Budget 18 være et kortlæggende, afdækkende samt retningsangivende afsæt for misbrugsindsatsens videre handlinger, hvor der skal skabes en forebyggende og helhedsorienteret indsats på tværs af civilsamfund samt familie-, beskæftigelses-, uddannelses- og socialområdet</w:t>
      </w:r>
    </w:p>
    <w:p w:rsidR="00696842" w:rsidRDefault="00696842">
      <w:pPr>
        <w:pStyle w:val="NormalWeb"/>
        <w:divId w:val="1904831010"/>
      </w:pPr>
      <w:r>
        <w:t> </w:t>
      </w:r>
    </w:p>
    <w:p w:rsidR="00696842" w:rsidRDefault="00696842">
      <w:pPr>
        <w:pStyle w:val="NormalWeb"/>
        <w:divId w:val="1904831010"/>
      </w:pPr>
      <w:r>
        <w:t xml:space="preserve">Voksenservice er i øjeblikket i gang med at kortlægge misbrugsområdet i samarbejde med Familie- og Børnesundhed, Børn og Unge samt Arbejdsmarkedsafdelingen. Kortlægningen skal sammen med nedenstående delevalueringer danne grobund for, at en ekstern samarbejdspartner kan udarbejde en endelig og samlet evaluering af misrugsområdet, der kan føre til handlingsanvisninger der kan omsættes og implementeres i praksis. Indsatser på misbrugsområdet i Fredericia, hvor der er udarbejdet en evaluering: </w:t>
      </w:r>
    </w:p>
    <w:p w:rsidR="00696842" w:rsidRDefault="00696842">
      <w:pPr>
        <w:pStyle w:val="NormalWeb"/>
        <w:divId w:val="1904831010"/>
      </w:pPr>
      <w:r>
        <w:t> </w:t>
      </w:r>
    </w:p>
    <w:p w:rsidR="00696842" w:rsidRDefault="00696842">
      <w:pPr>
        <w:pStyle w:val="NormalWeb"/>
        <w:ind w:hanging="360"/>
        <w:divId w:val="1904831010"/>
      </w:pPr>
      <w:r>
        <w:t>·</w:t>
      </w:r>
      <w:r>
        <w:rPr>
          <w:sz w:val="14"/>
          <w:szCs w:val="14"/>
        </w:rPr>
        <w:t xml:space="preserve">         </w:t>
      </w:r>
      <w:r>
        <w:t xml:space="preserve">Socialstyrelsen: </w:t>
      </w:r>
      <w:r>
        <w:rPr>
          <w:i/>
          <w:iCs/>
        </w:rPr>
        <w:t>’Implementering af nationale retningslinjer i misbrugsbehandlingen’</w:t>
      </w:r>
      <w:r>
        <w:t xml:space="preserve"> – 2018</w:t>
      </w:r>
    </w:p>
    <w:p w:rsidR="00696842" w:rsidRDefault="00696842">
      <w:pPr>
        <w:pStyle w:val="NormalWeb"/>
        <w:divId w:val="1904831010"/>
      </w:pPr>
      <w:r>
        <w:t> </w:t>
      </w:r>
    </w:p>
    <w:p w:rsidR="00696842" w:rsidRDefault="00696842">
      <w:pPr>
        <w:pStyle w:val="NormalWeb"/>
        <w:ind w:hanging="360"/>
        <w:divId w:val="1904831010"/>
      </w:pPr>
      <w:r>
        <w:t>·</w:t>
      </w:r>
      <w:r>
        <w:rPr>
          <w:sz w:val="14"/>
          <w:szCs w:val="14"/>
        </w:rPr>
        <w:t xml:space="preserve">         </w:t>
      </w:r>
      <w:r>
        <w:t>Socialstyrelsen og Center for Rusmiddelforskning: ’</w:t>
      </w:r>
      <w:r>
        <w:rPr>
          <w:i/>
          <w:iCs/>
        </w:rPr>
        <w:t>Metodeprojektet’</w:t>
      </w:r>
      <w:r>
        <w:t xml:space="preserve"> - 2018</w:t>
      </w:r>
    </w:p>
    <w:p w:rsidR="00696842" w:rsidRDefault="00696842">
      <w:pPr>
        <w:pStyle w:val="NormalWeb"/>
        <w:divId w:val="1904831010"/>
      </w:pPr>
      <w:r>
        <w:t> </w:t>
      </w:r>
    </w:p>
    <w:p w:rsidR="00696842" w:rsidRDefault="00696842">
      <w:pPr>
        <w:pStyle w:val="NormalWeb"/>
        <w:ind w:hanging="360"/>
        <w:divId w:val="1904831010"/>
      </w:pPr>
      <w:r>
        <w:t>·</w:t>
      </w:r>
      <w:r>
        <w:rPr>
          <w:sz w:val="14"/>
          <w:szCs w:val="14"/>
        </w:rPr>
        <w:t xml:space="preserve">         </w:t>
      </w:r>
      <w:r>
        <w:t xml:space="preserve">Socialstyrelsen og Center for Rusmiddelforskning: </w:t>
      </w:r>
      <w:r>
        <w:rPr>
          <w:i/>
          <w:iCs/>
        </w:rPr>
        <w:t>’U-turn’</w:t>
      </w:r>
      <w:r>
        <w:t xml:space="preserve"> - 2018</w:t>
      </w:r>
    </w:p>
    <w:p w:rsidR="00696842" w:rsidRDefault="00696842">
      <w:pPr>
        <w:pStyle w:val="NormalWeb"/>
        <w:divId w:val="1904831010"/>
      </w:pPr>
      <w:r>
        <w:rPr>
          <w:i/>
          <w:iCs/>
        </w:rPr>
        <w:t> </w:t>
      </w:r>
    </w:p>
    <w:p w:rsidR="00696842" w:rsidRDefault="00696842">
      <w:pPr>
        <w:pStyle w:val="NormalWeb"/>
        <w:ind w:hanging="360"/>
        <w:divId w:val="1904831010"/>
      </w:pPr>
      <w:r>
        <w:t>·</w:t>
      </w:r>
      <w:r>
        <w:rPr>
          <w:sz w:val="14"/>
          <w:szCs w:val="14"/>
        </w:rPr>
        <w:t xml:space="preserve">         </w:t>
      </w:r>
      <w:r>
        <w:t>Intern konsulentbistand:</w:t>
      </w:r>
      <w:r>
        <w:rPr>
          <w:i/>
          <w:iCs/>
        </w:rPr>
        <w:t xml:space="preserve"> ’Alkohol- og Stofbehandlingens drift og udvikling i perioden 2013 – 2017’</w:t>
      </w:r>
      <w:r>
        <w:t xml:space="preserve"> - 2017</w:t>
      </w:r>
    </w:p>
    <w:p w:rsidR="00696842" w:rsidRDefault="00696842">
      <w:pPr>
        <w:pStyle w:val="NormalWeb"/>
        <w:divId w:val="1904831010"/>
      </w:pPr>
      <w:r>
        <w:t> </w:t>
      </w:r>
    </w:p>
    <w:p w:rsidR="00696842" w:rsidRDefault="00696842">
      <w:pPr>
        <w:pStyle w:val="NormalWeb"/>
        <w:ind w:hanging="360"/>
        <w:divId w:val="1904831010"/>
      </w:pPr>
      <w:r>
        <w:t>·</w:t>
      </w:r>
      <w:r>
        <w:rPr>
          <w:sz w:val="14"/>
          <w:szCs w:val="14"/>
        </w:rPr>
        <w:t xml:space="preserve">         </w:t>
      </w:r>
      <w:r>
        <w:t>Socialministeriet:</w:t>
      </w:r>
      <w:r>
        <w:rPr>
          <w:i/>
          <w:iCs/>
        </w:rPr>
        <w:t xml:space="preserve"> ’Akademiet - dagomsorgsbehandling § 102’</w:t>
      </w:r>
      <w:r>
        <w:t xml:space="preserve"> - 2016</w:t>
      </w:r>
    </w:p>
    <w:p w:rsidR="00696842" w:rsidRDefault="00696842">
      <w:pPr>
        <w:pStyle w:val="NormalWeb"/>
        <w:divId w:val="1904831010"/>
      </w:pPr>
      <w:r>
        <w:t> </w:t>
      </w:r>
    </w:p>
    <w:p w:rsidR="00696842" w:rsidRDefault="00696842">
      <w:pPr>
        <w:pStyle w:val="NormalWeb"/>
        <w:ind w:hanging="360"/>
        <w:divId w:val="1904831010"/>
      </w:pPr>
      <w:r>
        <w:t>·</w:t>
      </w:r>
      <w:r>
        <w:rPr>
          <w:sz w:val="14"/>
          <w:szCs w:val="14"/>
        </w:rPr>
        <w:t xml:space="preserve">         </w:t>
      </w:r>
      <w:r>
        <w:t>Konsulentfirmaet Incitare:</w:t>
      </w:r>
      <w:r>
        <w:rPr>
          <w:i/>
          <w:iCs/>
        </w:rPr>
        <w:t xml:space="preserve"> ’Analyse og tidsundersøgelse på Misbrugscentret’</w:t>
      </w:r>
      <w:r>
        <w:t xml:space="preserve"> – 2017 </w:t>
      </w:r>
    </w:p>
    <w:p w:rsidR="00696842" w:rsidRDefault="00696842">
      <w:pPr>
        <w:pStyle w:val="NormalWeb"/>
        <w:divId w:val="1904831010"/>
      </w:pPr>
      <w:r>
        <w:t> </w:t>
      </w:r>
    </w:p>
    <w:p w:rsidR="00696842" w:rsidRDefault="00696842">
      <w:pPr>
        <w:pStyle w:val="NormalWeb"/>
        <w:ind w:hanging="360"/>
        <w:divId w:val="1904831010"/>
      </w:pPr>
      <w:r>
        <w:t>·</w:t>
      </w:r>
      <w:r>
        <w:rPr>
          <w:sz w:val="14"/>
          <w:szCs w:val="14"/>
        </w:rPr>
        <w:t xml:space="preserve">         </w:t>
      </w:r>
      <w:r>
        <w:t>Sundhedsstyrelsen og Rambøll:</w:t>
      </w:r>
      <w:r>
        <w:rPr>
          <w:i/>
          <w:iCs/>
        </w:rPr>
        <w:t xml:space="preserve"> ’Afsluttende rapport - Familieorienteret rusmiddelbehandling og Tidlig opsporing’</w:t>
      </w:r>
      <w:r>
        <w:t xml:space="preserve"> – 2017 </w:t>
      </w:r>
    </w:p>
    <w:p w:rsidR="00696842" w:rsidRDefault="00696842">
      <w:pPr>
        <w:pStyle w:val="NormalWeb"/>
        <w:divId w:val="1904831010"/>
      </w:pPr>
      <w:r>
        <w:t> </w:t>
      </w:r>
    </w:p>
    <w:p w:rsidR="00696842" w:rsidRDefault="00696842">
      <w:pPr>
        <w:pStyle w:val="NormalWeb"/>
        <w:ind w:hanging="360"/>
        <w:divId w:val="1904831010"/>
      </w:pPr>
      <w:r>
        <w:t>·</w:t>
      </w:r>
      <w:r>
        <w:rPr>
          <w:sz w:val="14"/>
          <w:szCs w:val="14"/>
        </w:rPr>
        <w:t xml:space="preserve">         </w:t>
      </w:r>
      <w:r>
        <w:t>Intern konsulentbistand:</w:t>
      </w:r>
      <w:r>
        <w:rPr>
          <w:i/>
          <w:iCs/>
        </w:rPr>
        <w:t xml:space="preserve"> ’Overblik over arbejdsopgaver for det sundhedsfaglige personale i Misbrugscenteret Fredericia Kommune’</w:t>
      </w:r>
      <w:r>
        <w:t xml:space="preserve"> – 2018</w:t>
      </w:r>
    </w:p>
    <w:p w:rsidR="00696842" w:rsidRDefault="00696842">
      <w:pPr>
        <w:pStyle w:val="NormalWeb"/>
        <w:divId w:val="1904831010"/>
      </w:pPr>
      <w:r>
        <w:t xml:space="preserve">Yderligere er følgende to evalueringer under udarbejdelse: </w:t>
      </w:r>
    </w:p>
    <w:p w:rsidR="00696842" w:rsidRDefault="00696842">
      <w:pPr>
        <w:pStyle w:val="NormalWeb"/>
        <w:ind w:hanging="360"/>
        <w:divId w:val="1904831010"/>
      </w:pPr>
      <w:r>
        <w:lastRenderedPageBreak/>
        <w:t>·</w:t>
      </w:r>
      <w:r>
        <w:rPr>
          <w:sz w:val="14"/>
          <w:szCs w:val="14"/>
        </w:rPr>
        <w:t xml:space="preserve">         </w:t>
      </w:r>
      <w:r>
        <w:t xml:space="preserve">Center for Rusmiddelforskning: </w:t>
      </w:r>
      <w:r>
        <w:rPr>
          <w:i/>
          <w:iCs/>
        </w:rPr>
        <w:t>’Implementering af ungmap (voksenmap) på voksenområdet samt udvikling af blandede gruppetilbud i Fredericia</w:t>
      </w:r>
      <w:r>
        <w:t>. ’ - 2018</w:t>
      </w:r>
    </w:p>
    <w:p w:rsidR="00696842" w:rsidRDefault="00696842">
      <w:pPr>
        <w:pStyle w:val="NormalWeb"/>
        <w:divId w:val="1904831010"/>
      </w:pPr>
      <w:r>
        <w:t xml:space="preserve">  </w:t>
      </w:r>
    </w:p>
    <w:p w:rsidR="00696842" w:rsidRDefault="00696842">
      <w:pPr>
        <w:pStyle w:val="NormalWeb"/>
        <w:ind w:hanging="360"/>
        <w:divId w:val="1904831010"/>
      </w:pPr>
      <w:r>
        <w:t>·</w:t>
      </w:r>
      <w:r>
        <w:rPr>
          <w:sz w:val="14"/>
          <w:szCs w:val="14"/>
        </w:rPr>
        <w:t xml:space="preserve">         </w:t>
      </w:r>
      <w:r>
        <w:t xml:space="preserve">Intern konsulentbistand: </w:t>
      </w:r>
      <w:r>
        <w:rPr>
          <w:i/>
          <w:iCs/>
        </w:rPr>
        <w:t>’Tværgående samarbejde omkring rusmidler med Familie- og Børnesundhed samt Arbejdsmarkedsafdelingen’</w:t>
      </w:r>
      <w:r>
        <w:t xml:space="preserve"> - 2018</w:t>
      </w:r>
    </w:p>
    <w:p w:rsidR="00696842" w:rsidRDefault="00696842">
      <w:pPr>
        <w:pStyle w:val="NormalWeb"/>
        <w:divId w:val="1904831010"/>
      </w:pPr>
      <w:r>
        <w:t> </w:t>
      </w:r>
    </w:p>
    <w:p w:rsidR="00696842" w:rsidRDefault="00696842">
      <w:pPr>
        <w:pStyle w:val="NormalWeb"/>
        <w:divId w:val="1904831010"/>
      </w:pPr>
      <w:r>
        <w:t xml:space="preserve">Disse evalueringer udgør tilsammen en delevaluering af misbrugsområdet og skal indgå i den endelige evaluering af misbrugsområdet, som en eksterne samarbejdspartner bør varetage. </w:t>
      </w:r>
    </w:p>
    <w:p w:rsidR="00696842" w:rsidRDefault="00696842">
      <w:pPr>
        <w:pStyle w:val="NormalWeb"/>
        <w:divId w:val="1904831010"/>
      </w:pPr>
      <w:r>
        <w:t> </w:t>
      </w:r>
    </w:p>
    <w:p w:rsidR="00696842" w:rsidRDefault="00696842">
      <w:pPr>
        <w:pStyle w:val="NormalWeb"/>
        <w:divId w:val="1904831010"/>
      </w:pPr>
      <w:r>
        <w:t>Dette da det er en meget ressourcekrævende opgave at evaluere og skabe det samlede overblik over effekter, brug af evidensbaserede metoder, ressourceforbrug samt økonomistyring vurderes det, at det er nødvendigt at få en ekstern evaluator på til opgaven. Dette vil også kvalificere resultatet af evalueringen, da den dermed ikke vil være farvet af ’sådan plejer vi at arbejde’ eller personlige interesser.</w:t>
      </w:r>
    </w:p>
    <w:p w:rsidR="00696842" w:rsidRDefault="00696842">
      <w:pPr>
        <w:pStyle w:val="NormalWeb"/>
        <w:divId w:val="1904831010"/>
      </w:pPr>
      <w:r>
        <w:t> </w:t>
      </w:r>
    </w:p>
    <w:p w:rsidR="00696842" w:rsidRDefault="00696842">
      <w:pPr>
        <w:pStyle w:val="NormalWeb"/>
        <w:divId w:val="1904831010"/>
      </w:pPr>
      <w:r>
        <w:rPr>
          <w:u w:val="single"/>
        </w:rPr>
        <w:t>Oplæg til tids og procesplan:</w:t>
      </w:r>
    </w:p>
    <w:tbl>
      <w:tblPr>
        <w:tblW w:w="0" w:type="auto"/>
        <w:tblCellMar>
          <w:left w:w="0" w:type="dxa"/>
          <w:right w:w="0" w:type="dxa"/>
        </w:tblCellMar>
        <w:tblLook w:val="04A0" w:firstRow="1" w:lastRow="0" w:firstColumn="1" w:lastColumn="0" w:noHBand="0" w:noVBand="1"/>
      </w:tblPr>
      <w:tblGrid>
        <w:gridCol w:w="2093"/>
        <w:gridCol w:w="6897"/>
      </w:tblGrid>
      <w:tr w:rsidR="00696842">
        <w:trPr>
          <w:divId w:val="1904831010"/>
          <w:trHeight w:val="654"/>
        </w:trPr>
        <w:tc>
          <w:tcPr>
            <w:tcW w:w="2093" w:type="dxa"/>
            <w:tcBorders>
              <w:top w:val="single" w:sz="8" w:space="0" w:color="9CC2E5"/>
              <w:left w:val="single" w:sz="8" w:space="0" w:color="9CC2E5"/>
              <w:bottom w:val="single" w:sz="12" w:space="0" w:color="9CC2E5"/>
              <w:right w:val="single" w:sz="8" w:space="0" w:color="9CC2E5"/>
            </w:tcBorders>
            <w:tcMar>
              <w:top w:w="0" w:type="dxa"/>
              <w:left w:w="108" w:type="dxa"/>
              <w:bottom w:w="0" w:type="dxa"/>
              <w:right w:w="108" w:type="dxa"/>
            </w:tcMar>
            <w:hideMark/>
          </w:tcPr>
          <w:p w:rsidR="00696842" w:rsidRDefault="00696842">
            <w:pPr>
              <w:pStyle w:val="NormalWeb"/>
            </w:pPr>
            <w:r>
              <w:rPr>
                <w:b/>
                <w:bCs/>
              </w:rPr>
              <w:t>Maj</w:t>
            </w:r>
          </w:p>
        </w:tc>
        <w:tc>
          <w:tcPr>
            <w:tcW w:w="6897" w:type="dxa"/>
            <w:tcBorders>
              <w:top w:val="single" w:sz="8" w:space="0" w:color="9CC2E5"/>
              <w:left w:val="nil"/>
              <w:bottom w:val="single" w:sz="12" w:space="0" w:color="9CC2E5"/>
              <w:right w:val="single" w:sz="8" w:space="0" w:color="9CC2E5"/>
            </w:tcBorders>
            <w:tcMar>
              <w:top w:w="0" w:type="dxa"/>
              <w:left w:w="108" w:type="dxa"/>
              <w:bottom w:w="0" w:type="dxa"/>
              <w:right w:w="108" w:type="dxa"/>
            </w:tcMar>
            <w:hideMark/>
          </w:tcPr>
          <w:p w:rsidR="00696842" w:rsidRDefault="00696842">
            <w:pPr>
              <w:pStyle w:val="NormalWeb"/>
            </w:pPr>
            <w:r>
              <w:t>Kortlægning af misbrugsområdet færdiggøres</w:t>
            </w:r>
          </w:p>
          <w:p w:rsidR="00696842" w:rsidRDefault="00696842">
            <w:pPr>
              <w:pStyle w:val="NormalWeb"/>
            </w:pPr>
            <w:r>
              <w:rPr>
                <w:b/>
                <w:bCs/>
              </w:rPr>
              <w:t> </w:t>
            </w:r>
          </w:p>
          <w:p w:rsidR="00696842" w:rsidRDefault="00696842">
            <w:pPr>
              <w:pStyle w:val="NormalWeb"/>
            </w:pPr>
            <w:r>
              <w:t xml:space="preserve">Undersøgelse af hvem kan være evaluator på opgaven </w:t>
            </w:r>
          </w:p>
          <w:p w:rsidR="00696842" w:rsidRDefault="00696842">
            <w:pPr>
              <w:pStyle w:val="NormalWeb"/>
            </w:pPr>
            <w:r>
              <w:rPr>
                <w:b/>
                <w:bCs/>
              </w:rPr>
              <w:t> </w:t>
            </w:r>
          </w:p>
          <w:p w:rsidR="00696842" w:rsidRDefault="00696842">
            <w:pPr>
              <w:pStyle w:val="NormalWeb"/>
            </w:pPr>
            <w:r>
              <w:t>Etablering samarbejde med relevant ekstern evaluerings konsulent</w:t>
            </w:r>
          </w:p>
          <w:p w:rsidR="00696842" w:rsidRDefault="00696842">
            <w:pPr>
              <w:pStyle w:val="NormalWeb"/>
            </w:pPr>
            <w:r>
              <w:rPr>
                <w:b/>
                <w:bCs/>
              </w:rPr>
              <w:t> </w:t>
            </w:r>
          </w:p>
        </w:tc>
      </w:tr>
      <w:tr w:rsidR="00696842">
        <w:trPr>
          <w:divId w:val="1904831010"/>
          <w:trHeight w:val="664"/>
        </w:trPr>
        <w:tc>
          <w:tcPr>
            <w:tcW w:w="2093" w:type="dxa"/>
            <w:tcBorders>
              <w:top w:val="nil"/>
              <w:left w:val="single" w:sz="8" w:space="0" w:color="9CC2E5"/>
              <w:bottom w:val="single" w:sz="8" w:space="0" w:color="9CC2E5"/>
              <w:right w:val="single" w:sz="8" w:space="0" w:color="9CC2E5"/>
            </w:tcBorders>
            <w:shd w:val="clear" w:color="auto" w:fill="DEEAF6"/>
            <w:tcMar>
              <w:top w:w="0" w:type="dxa"/>
              <w:left w:w="108" w:type="dxa"/>
              <w:bottom w:w="0" w:type="dxa"/>
              <w:right w:w="108" w:type="dxa"/>
            </w:tcMar>
            <w:hideMark/>
          </w:tcPr>
          <w:p w:rsidR="00696842" w:rsidRDefault="00696842">
            <w:pPr>
              <w:pStyle w:val="NormalWeb"/>
            </w:pPr>
            <w:r>
              <w:rPr>
                <w:b/>
                <w:bCs/>
              </w:rPr>
              <w:t>Juni</w:t>
            </w:r>
          </w:p>
        </w:tc>
        <w:tc>
          <w:tcPr>
            <w:tcW w:w="6897"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rsidR="00696842" w:rsidRDefault="00696842">
            <w:pPr>
              <w:pStyle w:val="NormalWeb"/>
            </w:pPr>
            <w:r>
              <w:t>Eksterne konsulenter klædes på med det eksisterende delevalueringsmateriale samt kortlægningen.</w:t>
            </w:r>
          </w:p>
        </w:tc>
      </w:tr>
      <w:tr w:rsidR="00696842">
        <w:trPr>
          <w:divId w:val="1904831010"/>
          <w:trHeight w:val="654"/>
        </w:trPr>
        <w:tc>
          <w:tcPr>
            <w:tcW w:w="2093" w:type="dxa"/>
            <w:tcBorders>
              <w:top w:val="nil"/>
              <w:left w:val="single" w:sz="8" w:space="0" w:color="9CC2E5"/>
              <w:bottom w:val="single" w:sz="8" w:space="0" w:color="9CC2E5"/>
              <w:right w:val="single" w:sz="8" w:space="0" w:color="9CC2E5"/>
            </w:tcBorders>
            <w:tcMar>
              <w:top w:w="0" w:type="dxa"/>
              <w:left w:w="108" w:type="dxa"/>
              <w:bottom w:w="0" w:type="dxa"/>
              <w:right w:w="108" w:type="dxa"/>
            </w:tcMar>
            <w:hideMark/>
          </w:tcPr>
          <w:p w:rsidR="00696842" w:rsidRDefault="00696842">
            <w:pPr>
              <w:pStyle w:val="NormalWeb"/>
            </w:pPr>
            <w:r>
              <w:rPr>
                <w:b/>
                <w:bCs/>
              </w:rPr>
              <w:t>Juli</w:t>
            </w:r>
          </w:p>
        </w:tc>
        <w:tc>
          <w:tcPr>
            <w:tcW w:w="6897" w:type="dxa"/>
            <w:tcBorders>
              <w:top w:val="nil"/>
              <w:left w:val="nil"/>
              <w:bottom w:val="single" w:sz="8" w:space="0" w:color="9CC2E5"/>
              <w:right w:val="single" w:sz="8" w:space="0" w:color="9CC2E5"/>
            </w:tcBorders>
            <w:tcMar>
              <w:top w:w="0" w:type="dxa"/>
              <w:left w:w="108" w:type="dxa"/>
              <w:bottom w:w="0" w:type="dxa"/>
              <w:right w:w="108" w:type="dxa"/>
            </w:tcMar>
            <w:hideMark/>
          </w:tcPr>
          <w:p w:rsidR="00696842" w:rsidRDefault="00696842">
            <w:pPr>
              <w:pStyle w:val="NormalWeb"/>
            </w:pPr>
            <w:r>
              <w:t>Evalueringen igangsættes</w:t>
            </w:r>
          </w:p>
        </w:tc>
      </w:tr>
      <w:tr w:rsidR="00696842">
        <w:trPr>
          <w:divId w:val="1904831010"/>
          <w:trHeight w:val="1107"/>
        </w:trPr>
        <w:tc>
          <w:tcPr>
            <w:tcW w:w="2093" w:type="dxa"/>
            <w:tcBorders>
              <w:top w:val="nil"/>
              <w:left w:val="single" w:sz="8" w:space="0" w:color="9CC2E5"/>
              <w:bottom w:val="single" w:sz="8" w:space="0" w:color="9CC2E5"/>
              <w:right w:val="single" w:sz="8" w:space="0" w:color="9CC2E5"/>
            </w:tcBorders>
            <w:shd w:val="clear" w:color="auto" w:fill="DEEAF6"/>
            <w:tcMar>
              <w:top w:w="0" w:type="dxa"/>
              <w:left w:w="108" w:type="dxa"/>
              <w:bottom w:w="0" w:type="dxa"/>
              <w:right w:w="108" w:type="dxa"/>
            </w:tcMar>
            <w:hideMark/>
          </w:tcPr>
          <w:p w:rsidR="00696842" w:rsidRDefault="00696842">
            <w:pPr>
              <w:pStyle w:val="NormalWeb"/>
            </w:pPr>
            <w:r>
              <w:rPr>
                <w:b/>
                <w:bCs/>
              </w:rPr>
              <w:t>August</w:t>
            </w:r>
          </w:p>
        </w:tc>
        <w:tc>
          <w:tcPr>
            <w:tcW w:w="6897"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rsidR="00696842" w:rsidRDefault="00696842">
            <w:pPr>
              <w:pStyle w:val="NormalWeb"/>
            </w:pPr>
            <w:r>
              <w:t xml:space="preserve">13/8 </w:t>
            </w:r>
          </w:p>
          <w:p w:rsidR="00696842" w:rsidRDefault="00696842">
            <w:pPr>
              <w:pStyle w:val="NormalWeb"/>
            </w:pPr>
            <w:r>
              <w:t xml:space="preserve">Udvalgsmøde i Social- og Beskæftigelsesudvalget: </w:t>
            </w:r>
          </w:p>
          <w:p w:rsidR="00696842" w:rsidRDefault="00696842">
            <w:pPr>
              <w:pStyle w:val="NormalWeb"/>
            </w:pPr>
            <w:r>
              <w:t>Der fremlægges for udvalget en: ’Status på kortlægning samt konsulentbistand’</w:t>
            </w:r>
          </w:p>
        </w:tc>
      </w:tr>
      <w:tr w:rsidR="00696842">
        <w:trPr>
          <w:divId w:val="1904831010"/>
          <w:trHeight w:val="1097"/>
        </w:trPr>
        <w:tc>
          <w:tcPr>
            <w:tcW w:w="2093" w:type="dxa"/>
            <w:tcBorders>
              <w:top w:val="nil"/>
              <w:left w:val="single" w:sz="8" w:space="0" w:color="9CC2E5"/>
              <w:bottom w:val="single" w:sz="8" w:space="0" w:color="9CC2E5"/>
              <w:right w:val="single" w:sz="8" w:space="0" w:color="9CC2E5"/>
            </w:tcBorders>
            <w:tcMar>
              <w:top w:w="0" w:type="dxa"/>
              <w:left w:w="108" w:type="dxa"/>
              <w:bottom w:w="0" w:type="dxa"/>
              <w:right w:w="108" w:type="dxa"/>
            </w:tcMar>
            <w:hideMark/>
          </w:tcPr>
          <w:p w:rsidR="00696842" w:rsidRDefault="00696842">
            <w:pPr>
              <w:pStyle w:val="NormalWeb"/>
            </w:pPr>
            <w:r>
              <w:rPr>
                <w:b/>
                <w:bCs/>
              </w:rPr>
              <w:t>September</w:t>
            </w:r>
          </w:p>
        </w:tc>
        <w:tc>
          <w:tcPr>
            <w:tcW w:w="6897" w:type="dxa"/>
            <w:tcBorders>
              <w:top w:val="nil"/>
              <w:left w:val="nil"/>
              <w:bottom w:val="single" w:sz="8" w:space="0" w:color="9CC2E5"/>
              <w:right w:val="single" w:sz="8" w:space="0" w:color="9CC2E5"/>
            </w:tcBorders>
            <w:tcMar>
              <w:top w:w="0" w:type="dxa"/>
              <w:left w:w="108" w:type="dxa"/>
              <w:bottom w:w="0" w:type="dxa"/>
              <w:right w:w="108" w:type="dxa"/>
            </w:tcMar>
            <w:hideMark/>
          </w:tcPr>
          <w:p w:rsidR="00696842" w:rsidRDefault="00696842">
            <w:pPr>
              <w:pStyle w:val="NormalWeb"/>
            </w:pPr>
            <w:r>
              <w:t>17/9</w:t>
            </w:r>
          </w:p>
          <w:p w:rsidR="00696842" w:rsidRDefault="00696842">
            <w:pPr>
              <w:pStyle w:val="NormalWeb"/>
            </w:pPr>
            <w:r>
              <w:t xml:space="preserve">Udvalgsmøde i Social- og Beskæftigelsesudvalget: </w:t>
            </w:r>
          </w:p>
          <w:p w:rsidR="00696842" w:rsidRDefault="00696842">
            <w:pPr>
              <w:pStyle w:val="NormalWeb"/>
            </w:pPr>
            <w:r>
              <w:t>Der fremlægges for udvalget et: ’Udkast til evaluering’ for input til det videre arbejde.</w:t>
            </w:r>
          </w:p>
        </w:tc>
      </w:tr>
      <w:tr w:rsidR="00696842">
        <w:trPr>
          <w:divId w:val="1904831010"/>
          <w:trHeight w:val="885"/>
        </w:trPr>
        <w:tc>
          <w:tcPr>
            <w:tcW w:w="2093" w:type="dxa"/>
            <w:tcBorders>
              <w:top w:val="nil"/>
              <w:left w:val="single" w:sz="8" w:space="0" w:color="9CC2E5"/>
              <w:bottom w:val="single" w:sz="8" w:space="0" w:color="9CC2E5"/>
              <w:right w:val="single" w:sz="8" w:space="0" w:color="9CC2E5"/>
            </w:tcBorders>
            <w:shd w:val="clear" w:color="auto" w:fill="DEEAF6"/>
            <w:tcMar>
              <w:top w:w="0" w:type="dxa"/>
              <w:left w:w="108" w:type="dxa"/>
              <w:bottom w:w="0" w:type="dxa"/>
              <w:right w:w="108" w:type="dxa"/>
            </w:tcMar>
            <w:hideMark/>
          </w:tcPr>
          <w:p w:rsidR="00696842" w:rsidRDefault="00696842">
            <w:pPr>
              <w:pStyle w:val="NormalWeb"/>
            </w:pPr>
            <w:r>
              <w:rPr>
                <w:b/>
                <w:bCs/>
              </w:rPr>
              <w:t>November</w:t>
            </w:r>
          </w:p>
        </w:tc>
        <w:tc>
          <w:tcPr>
            <w:tcW w:w="6897"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rsidR="00696842" w:rsidRDefault="00696842">
            <w:pPr>
              <w:pStyle w:val="NormalWeb"/>
            </w:pPr>
            <w:r>
              <w:t xml:space="preserve">5/11 </w:t>
            </w:r>
          </w:p>
          <w:p w:rsidR="00696842" w:rsidRDefault="00696842">
            <w:pPr>
              <w:pStyle w:val="NormalWeb"/>
            </w:pPr>
            <w:r>
              <w:t>Udvalgsmøde i Social- og beskæftigelsesudvalget. Der fremlægges for udvalget et: ’Udkast til endelig evaluering’ for sidste input inden den endelige evaluering</w:t>
            </w:r>
          </w:p>
        </w:tc>
      </w:tr>
      <w:tr w:rsidR="00696842">
        <w:trPr>
          <w:divId w:val="1904831010"/>
          <w:trHeight w:val="875"/>
        </w:trPr>
        <w:tc>
          <w:tcPr>
            <w:tcW w:w="2093" w:type="dxa"/>
            <w:tcBorders>
              <w:top w:val="nil"/>
              <w:left w:val="single" w:sz="8" w:space="0" w:color="9CC2E5"/>
              <w:bottom w:val="single" w:sz="8" w:space="0" w:color="9CC2E5"/>
              <w:right w:val="single" w:sz="8" w:space="0" w:color="9CC2E5"/>
            </w:tcBorders>
            <w:tcMar>
              <w:top w:w="0" w:type="dxa"/>
              <w:left w:w="108" w:type="dxa"/>
              <w:bottom w:w="0" w:type="dxa"/>
              <w:right w:w="108" w:type="dxa"/>
            </w:tcMar>
            <w:hideMark/>
          </w:tcPr>
          <w:p w:rsidR="00696842" w:rsidRDefault="00696842">
            <w:pPr>
              <w:pStyle w:val="NormalWeb"/>
            </w:pPr>
            <w:r>
              <w:rPr>
                <w:b/>
                <w:bCs/>
              </w:rPr>
              <w:t>December</w:t>
            </w:r>
          </w:p>
        </w:tc>
        <w:tc>
          <w:tcPr>
            <w:tcW w:w="6897" w:type="dxa"/>
            <w:tcBorders>
              <w:top w:val="nil"/>
              <w:left w:val="nil"/>
              <w:bottom w:val="single" w:sz="8" w:space="0" w:color="9CC2E5"/>
              <w:right w:val="single" w:sz="8" w:space="0" w:color="9CC2E5"/>
            </w:tcBorders>
            <w:tcMar>
              <w:top w:w="0" w:type="dxa"/>
              <w:left w:w="108" w:type="dxa"/>
              <w:bottom w:w="0" w:type="dxa"/>
              <w:right w:w="108" w:type="dxa"/>
            </w:tcMar>
            <w:hideMark/>
          </w:tcPr>
          <w:p w:rsidR="00696842" w:rsidRDefault="00696842">
            <w:pPr>
              <w:pStyle w:val="NormalWeb"/>
            </w:pPr>
            <w:r>
              <w:t>Evalueringen afsluttes</w:t>
            </w:r>
          </w:p>
        </w:tc>
      </w:tr>
      <w:tr w:rsidR="00696842">
        <w:trPr>
          <w:divId w:val="1904831010"/>
          <w:trHeight w:val="885"/>
        </w:trPr>
        <w:tc>
          <w:tcPr>
            <w:tcW w:w="2093" w:type="dxa"/>
            <w:tcBorders>
              <w:top w:val="nil"/>
              <w:left w:val="single" w:sz="8" w:space="0" w:color="9CC2E5"/>
              <w:bottom w:val="single" w:sz="8" w:space="0" w:color="9CC2E5"/>
              <w:right w:val="single" w:sz="8" w:space="0" w:color="9CC2E5"/>
            </w:tcBorders>
            <w:shd w:val="clear" w:color="auto" w:fill="DEEAF6"/>
            <w:tcMar>
              <w:top w:w="0" w:type="dxa"/>
              <w:left w:w="108" w:type="dxa"/>
              <w:bottom w:w="0" w:type="dxa"/>
              <w:right w:w="108" w:type="dxa"/>
            </w:tcMar>
            <w:hideMark/>
          </w:tcPr>
          <w:p w:rsidR="00696842" w:rsidRDefault="00696842">
            <w:pPr>
              <w:pStyle w:val="NormalWeb"/>
            </w:pPr>
            <w:r>
              <w:rPr>
                <w:b/>
                <w:bCs/>
              </w:rPr>
              <w:lastRenderedPageBreak/>
              <w:t>Januar - juni 2019</w:t>
            </w:r>
          </w:p>
        </w:tc>
        <w:tc>
          <w:tcPr>
            <w:tcW w:w="6897"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rsidR="00696842" w:rsidRDefault="00696842">
            <w:pPr>
              <w:pStyle w:val="NormalWeb"/>
            </w:pPr>
            <w:r>
              <w:t>Evalueringens handlingsanvisninger omsættes og implementeres i praksis</w:t>
            </w:r>
          </w:p>
        </w:tc>
      </w:tr>
    </w:tbl>
    <w:p w:rsidR="00696842" w:rsidRDefault="00696842">
      <w:pPr>
        <w:pStyle w:val="NormalWeb"/>
        <w:divId w:val="1904831010"/>
        <w:rPr>
          <w:rFonts w:eastAsiaTheme="minorEastAsia"/>
        </w:rPr>
      </w:pPr>
      <w:r>
        <w:t> </w:t>
      </w:r>
    </w:p>
    <w:p w:rsidR="00696842" w:rsidRDefault="00696842">
      <w:pPr>
        <w:pStyle w:val="NormalWeb"/>
        <w:divId w:val="1904831010"/>
      </w:pPr>
      <w:r>
        <w:t>Det ønskes at evalueringen af misbrugsområdet gennemføres over få måneder, dette med baggrund i at flere projekter på tværs af fagområder – særligt stilet mod unge – har udløb i december 2018, hvilket kræver nye handlinger:</w:t>
      </w:r>
    </w:p>
    <w:p w:rsidR="00696842" w:rsidRDefault="00696842">
      <w:pPr>
        <w:pStyle w:val="NormalWeb"/>
        <w:divId w:val="1904831010"/>
      </w:pPr>
      <w:r>
        <w:t> </w:t>
      </w:r>
    </w:p>
    <w:tbl>
      <w:tblPr>
        <w:tblW w:w="0" w:type="auto"/>
        <w:tblCellMar>
          <w:left w:w="0" w:type="dxa"/>
          <w:right w:w="0" w:type="dxa"/>
        </w:tblCellMar>
        <w:tblLook w:val="04A0" w:firstRow="1" w:lastRow="0" w:firstColumn="1" w:lastColumn="0" w:noHBand="0" w:noVBand="1"/>
      </w:tblPr>
      <w:tblGrid>
        <w:gridCol w:w="2986"/>
        <w:gridCol w:w="2986"/>
        <w:gridCol w:w="2986"/>
      </w:tblGrid>
      <w:tr w:rsidR="00696842">
        <w:trPr>
          <w:divId w:val="1904831010"/>
          <w:trHeight w:val="403"/>
        </w:trPr>
        <w:tc>
          <w:tcPr>
            <w:tcW w:w="2986" w:type="dxa"/>
            <w:tcBorders>
              <w:top w:val="single" w:sz="8" w:space="0" w:color="9CC2E5"/>
              <w:left w:val="single" w:sz="8" w:space="0" w:color="9CC2E5"/>
              <w:bottom w:val="single" w:sz="12" w:space="0" w:color="9CC2E5"/>
              <w:right w:val="single" w:sz="8" w:space="0" w:color="9CC2E5"/>
            </w:tcBorders>
            <w:tcMar>
              <w:top w:w="0" w:type="dxa"/>
              <w:left w:w="108" w:type="dxa"/>
              <w:bottom w:w="0" w:type="dxa"/>
              <w:right w:w="108" w:type="dxa"/>
            </w:tcMar>
            <w:hideMark/>
          </w:tcPr>
          <w:p w:rsidR="00696842" w:rsidRDefault="00696842">
            <w:pPr>
              <w:pStyle w:val="NormalWeb"/>
            </w:pPr>
            <w:r>
              <w:rPr>
                <w:b/>
                <w:bCs/>
              </w:rPr>
              <w:t xml:space="preserve">Projekt </w:t>
            </w:r>
          </w:p>
        </w:tc>
        <w:tc>
          <w:tcPr>
            <w:tcW w:w="2986" w:type="dxa"/>
            <w:tcBorders>
              <w:top w:val="single" w:sz="8" w:space="0" w:color="9CC2E5"/>
              <w:left w:val="nil"/>
              <w:bottom w:val="single" w:sz="12" w:space="0" w:color="9CC2E5"/>
              <w:right w:val="single" w:sz="8" w:space="0" w:color="9CC2E5"/>
            </w:tcBorders>
            <w:tcMar>
              <w:top w:w="0" w:type="dxa"/>
              <w:left w:w="108" w:type="dxa"/>
              <w:bottom w:w="0" w:type="dxa"/>
              <w:right w:w="108" w:type="dxa"/>
            </w:tcMar>
            <w:hideMark/>
          </w:tcPr>
          <w:p w:rsidR="00696842" w:rsidRDefault="00696842">
            <w:pPr>
              <w:pStyle w:val="NormalWeb"/>
            </w:pPr>
            <w:r>
              <w:rPr>
                <w:b/>
                <w:bCs/>
              </w:rPr>
              <w:t xml:space="preserve">Målgruppe </w:t>
            </w:r>
          </w:p>
        </w:tc>
        <w:tc>
          <w:tcPr>
            <w:tcW w:w="2986" w:type="dxa"/>
            <w:tcBorders>
              <w:top w:val="single" w:sz="8" w:space="0" w:color="9CC2E5"/>
              <w:left w:val="nil"/>
              <w:bottom w:val="single" w:sz="12" w:space="0" w:color="9CC2E5"/>
              <w:right w:val="single" w:sz="8" w:space="0" w:color="9CC2E5"/>
            </w:tcBorders>
            <w:tcMar>
              <w:top w:w="0" w:type="dxa"/>
              <w:left w:w="108" w:type="dxa"/>
              <w:bottom w:w="0" w:type="dxa"/>
              <w:right w:w="108" w:type="dxa"/>
            </w:tcMar>
            <w:hideMark/>
          </w:tcPr>
          <w:p w:rsidR="00696842" w:rsidRDefault="00696842">
            <w:pPr>
              <w:pStyle w:val="NormalWeb"/>
            </w:pPr>
            <w:r>
              <w:rPr>
                <w:b/>
                <w:bCs/>
              </w:rPr>
              <w:t>Tidsperspektiv for projekt</w:t>
            </w:r>
          </w:p>
        </w:tc>
      </w:tr>
      <w:tr w:rsidR="00696842">
        <w:trPr>
          <w:divId w:val="1904831010"/>
          <w:trHeight w:val="196"/>
        </w:trPr>
        <w:tc>
          <w:tcPr>
            <w:tcW w:w="2986" w:type="dxa"/>
            <w:tcBorders>
              <w:top w:val="nil"/>
              <w:left w:val="single" w:sz="8" w:space="0" w:color="9CC2E5"/>
              <w:bottom w:val="single" w:sz="8" w:space="0" w:color="9CC2E5"/>
              <w:right w:val="single" w:sz="8" w:space="0" w:color="9CC2E5"/>
            </w:tcBorders>
            <w:shd w:val="clear" w:color="auto" w:fill="DEEAF6"/>
            <w:tcMar>
              <w:top w:w="0" w:type="dxa"/>
              <w:left w:w="108" w:type="dxa"/>
              <w:bottom w:w="0" w:type="dxa"/>
              <w:right w:w="108" w:type="dxa"/>
            </w:tcMar>
            <w:hideMark/>
          </w:tcPr>
          <w:p w:rsidR="00696842" w:rsidRDefault="00696842">
            <w:pPr>
              <w:pStyle w:val="NormalWeb"/>
            </w:pPr>
            <w:r>
              <w:t xml:space="preserve">Forebyggelse </w:t>
            </w:r>
          </w:p>
          <w:p w:rsidR="00696842" w:rsidRDefault="00696842">
            <w:pPr>
              <w:pStyle w:val="NormalWeb"/>
            </w:pPr>
            <w:r>
              <w:rPr>
                <w:b/>
                <w:bCs/>
              </w:rPr>
              <w:t> </w:t>
            </w:r>
          </w:p>
        </w:tc>
        <w:tc>
          <w:tcPr>
            <w:tcW w:w="2986"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rsidR="00696842" w:rsidRDefault="00696842">
            <w:pPr>
              <w:pStyle w:val="NormalWeb"/>
            </w:pPr>
            <w:r>
              <w:t xml:space="preserve">Unge </w:t>
            </w:r>
          </w:p>
        </w:tc>
        <w:tc>
          <w:tcPr>
            <w:tcW w:w="2986"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rsidR="00696842" w:rsidRDefault="00696842">
            <w:pPr>
              <w:pStyle w:val="NormalWeb"/>
            </w:pPr>
            <w:r>
              <w:t>Udløber december 2018</w:t>
            </w:r>
          </w:p>
        </w:tc>
      </w:tr>
      <w:tr w:rsidR="00696842">
        <w:trPr>
          <w:divId w:val="1904831010"/>
          <w:trHeight w:val="196"/>
        </w:trPr>
        <w:tc>
          <w:tcPr>
            <w:tcW w:w="2986" w:type="dxa"/>
            <w:tcBorders>
              <w:top w:val="nil"/>
              <w:left w:val="single" w:sz="8" w:space="0" w:color="9CC2E5"/>
              <w:bottom w:val="single" w:sz="8" w:space="0" w:color="9CC2E5"/>
              <w:right w:val="single" w:sz="8" w:space="0" w:color="9CC2E5"/>
            </w:tcBorders>
            <w:tcMar>
              <w:top w:w="0" w:type="dxa"/>
              <w:left w:w="108" w:type="dxa"/>
              <w:bottom w:w="0" w:type="dxa"/>
              <w:right w:w="108" w:type="dxa"/>
            </w:tcMar>
            <w:hideMark/>
          </w:tcPr>
          <w:p w:rsidR="00696842" w:rsidRDefault="00696842">
            <w:pPr>
              <w:pStyle w:val="NormalWeb"/>
            </w:pPr>
            <w:r>
              <w:t xml:space="preserve">Metodeprojektet </w:t>
            </w:r>
          </w:p>
          <w:p w:rsidR="00696842" w:rsidRDefault="00696842">
            <w:pPr>
              <w:pStyle w:val="NormalWeb"/>
            </w:pPr>
            <w:r>
              <w:rPr>
                <w:b/>
                <w:bCs/>
              </w:rPr>
              <w:t> </w:t>
            </w:r>
          </w:p>
        </w:tc>
        <w:tc>
          <w:tcPr>
            <w:tcW w:w="2986" w:type="dxa"/>
            <w:tcBorders>
              <w:top w:val="nil"/>
              <w:left w:val="nil"/>
              <w:bottom w:val="single" w:sz="8" w:space="0" w:color="9CC2E5"/>
              <w:right w:val="single" w:sz="8" w:space="0" w:color="9CC2E5"/>
            </w:tcBorders>
            <w:tcMar>
              <w:top w:w="0" w:type="dxa"/>
              <w:left w:w="108" w:type="dxa"/>
              <w:bottom w:w="0" w:type="dxa"/>
              <w:right w:w="108" w:type="dxa"/>
            </w:tcMar>
            <w:hideMark/>
          </w:tcPr>
          <w:p w:rsidR="00696842" w:rsidRDefault="00696842">
            <w:pPr>
              <w:pStyle w:val="NormalWeb"/>
            </w:pPr>
            <w:r>
              <w:t xml:space="preserve">Unge op til 30 år </w:t>
            </w:r>
          </w:p>
        </w:tc>
        <w:tc>
          <w:tcPr>
            <w:tcW w:w="2986" w:type="dxa"/>
            <w:tcBorders>
              <w:top w:val="nil"/>
              <w:left w:val="nil"/>
              <w:bottom w:val="single" w:sz="8" w:space="0" w:color="9CC2E5"/>
              <w:right w:val="single" w:sz="8" w:space="0" w:color="9CC2E5"/>
            </w:tcBorders>
            <w:tcMar>
              <w:top w:w="0" w:type="dxa"/>
              <w:left w:w="108" w:type="dxa"/>
              <w:bottom w:w="0" w:type="dxa"/>
              <w:right w:w="108" w:type="dxa"/>
            </w:tcMar>
            <w:hideMark/>
          </w:tcPr>
          <w:p w:rsidR="00696842" w:rsidRDefault="00696842">
            <w:pPr>
              <w:pStyle w:val="NormalWeb"/>
            </w:pPr>
            <w:r>
              <w:t>Udløber december 2018</w:t>
            </w:r>
          </w:p>
        </w:tc>
      </w:tr>
      <w:tr w:rsidR="00696842">
        <w:trPr>
          <w:divId w:val="1904831010"/>
          <w:trHeight w:val="206"/>
        </w:trPr>
        <w:tc>
          <w:tcPr>
            <w:tcW w:w="2986" w:type="dxa"/>
            <w:tcBorders>
              <w:top w:val="nil"/>
              <w:left w:val="single" w:sz="8" w:space="0" w:color="9CC2E5"/>
              <w:bottom w:val="single" w:sz="8" w:space="0" w:color="9CC2E5"/>
              <w:right w:val="single" w:sz="8" w:space="0" w:color="9CC2E5"/>
            </w:tcBorders>
            <w:shd w:val="clear" w:color="auto" w:fill="DEEAF6"/>
            <w:tcMar>
              <w:top w:w="0" w:type="dxa"/>
              <w:left w:w="108" w:type="dxa"/>
              <w:bottom w:w="0" w:type="dxa"/>
              <w:right w:w="108" w:type="dxa"/>
            </w:tcMar>
            <w:hideMark/>
          </w:tcPr>
          <w:p w:rsidR="00696842" w:rsidRDefault="00696842">
            <w:pPr>
              <w:pStyle w:val="NormalWeb"/>
            </w:pPr>
            <w:r>
              <w:t xml:space="preserve">U-turn </w:t>
            </w:r>
          </w:p>
          <w:p w:rsidR="00696842" w:rsidRDefault="00696842">
            <w:pPr>
              <w:pStyle w:val="NormalWeb"/>
            </w:pPr>
            <w:r>
              <w:rPr>
                <w:b/>
                <w:bCs/>
              </w:rPr>
              <w:t> </w:t>
            </w:r>
          </w:p>
        </w:tc>
        <w:tc>
          <w:tcPr>
            <w:tcW w:w="2986"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rsidR="00696842" w:rsidRDefault="00696842">
            <w:pPr>
              <w:pStyle w:val="NormalWeb"/>
            </w:pPr>
            <w:r>
              <w:t>Unge fra 15-25 år</w:t>
            </w:r>
          </w:p>
        </w:tc>
        <w:tc>
          <w:tcPr>
            <w:tcW w:w="2986"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rsidR="00696842" w:rsidRDefault="00696842">
            <w:pPr>
              <w:pStyle w:val="NormalWeb"/>
            </w:pPr>
            <w:r>
              <w:t>Udløber december 2018</w:t>
            </w:r>
          </w:p>
        </w:tc>
      </w:tr>
      <w:tr w:rsidR="00696842">
        <w:trPr>
          <w:divId w:val="1904831010"/>
          <w:trHeight w:val="392"/>
        </w:trPr>
        <w:tc>
          <w:tcPr>
            <w:tcW w:w="2986" w:type="dxa"/>
            <w:tcBorders>
              <w:top w:val="nil"/>
              <w:left w:val="single" w:sz="8" w:space="0" w:color="9CC2E5"/>
              <w:bottom w:val="single" w:sz="8" w:space="0" w:color="9CC2E5"/>
              <w:right w:val="single" w:sz="8" w:space="0" w:color="9CC2E5"/>
            </w:tcBorders>
            <w:tcMar>
              <w:top w:w="0" w:type="dxa"/>
              <w:left w:w="108" w:type="dxa"/>
              <w:bottom w:w="0" w:type="dxa"/>
              <w:right w:w="108" w:type="dxa"/>
            </w:tcMar>
            <w:hideMark/>
          </w:tcPr>
          <w:p w:rsidR="00696842" w:rsidRDefault="00696842">
            <w:pPr>
              <w:pStyle w:val="NormalWeb"/>
            </w:pPr>
            <w:r>
              <w:t xml:space="preserve">Nationale retningslinjer </w:t>
            </w:r>
          </w:p>
        </w:tc>
        <w:tc>
          <w:tcPr>
            <w:tcW w:w="2986" w:type="dxa"/>
            <w:tcBorders>
              <w:top w:val="nil"/>
              <w:left w:val="nil"/>
              <w:bottom w:val="single" w:sz="8" w:space="0" w:color="9CC2E5"/>
              <w:right w:val="single" w:sz="8" w:space="0" w:color="9CC2E5"/>
            </w:tcBorders>
            <w:tcMar>
              <w:top w:w="0" w:type="dxa"/>
              <w:left w:w="108" w:type="dxa"/>
              <w:bottom w:w="0" w:type="dxa"/>
              <w:right w:w="108" w:type="dxa"/>
            </w:tcMar>
            <w:hideMark/>
          </w:tcPr>
          <w:p w:rsidR="00696842" w:rsidRDefault="00696842">
            <w:pPr>
              <w:pStyle w:val="NormalWeb"/>
            </w:pPr>
            <w:r>
              <w:t xml:space="preserve">Alkohol- og Stofbehandling </w:t>
            </w:r>
          </w:p>
        </w:tc>
        <w:tc>
          <w:tcPr>
            <w:tcW w:w="2986" w:type="dxa"/>
            <w:tcBorders>
              <w:top w:val="nil"/>
              <w:left w:val="nil"/>
              <w:bottom w:val="single" w:sz="8" w:space="0" w:color="9CC2E5"/>
              <w:right w:val="single" w:sz="8" w:space="0" w:color="9CC2E5"/>
            </w:tcBorders>
            <w:tcMar>
              <w:top w:w="0" w:type="dxa"/>
              <w:left w:w="108" w:type="dxa"/>
              <w:bottom w:w="0" w:type="dxa"/>
              <w:right w:w="108" w:type="dxa"/>
            </w:tcMar>
            <w:hideMark/>
          </w:tcPr>
          <w:p w:rsidR="00696842" w:rsidRDefault="00696842">
            <w:pPr>
              <w:pStyle w:val="NormalWeb"/>
            </w:pPr>
            <w:r>
              <w:t xml:space="preserve">Udløber oktober 2018 </w:t>
            </w:r>
          </w:p>
        </w:tc>
      </w:tr>
    </w:tbl>
    <w:p w:rsidR="00696842" w:rsidRDefault="00696842">
      <w:pPr>
        <w:pStyle w:val="NormalWeb"/>
        <w:divId w:val="1904831010"/>
        <w:rPr>
          <w:rFonts w:eastAsiaTheme="minorEastAsia"/>
        </w:rPr>
      </w:pPr>
      <w:r>
        <w:t> </w:t>
      </w:r>
    </w:p>
    <w:p w:rsidR="00696842" w:rsidRDefault="00696842">
      <w:pPr>
        <w:pStyle w:val="NormalWeb"/>
        <w:divId w:val="1904831010"/>
      </w:pPr>
      <w:r>
        <w:rPr>
          <w:u w:val="single"/>
        </w:rPr>
        <w:t>Varetagelse af anden halvdel af evalueringsopgaven:</w:t>
      </w:r>
    </w:p>
    <w:p w:rsidR="00696842" w:rsidRDefault="00696842">
      <w:pPr>
        <w:pStyle w:val="NormalWeb"/>
        <w:divId w:val="1904831010"/>
      </w:pPr>
      <w:r>
        <w:t xml:space="preserve">Der er som beskrevet udarbejdet otte delevalueringer og to mere er på vej på misbrugsområdet. For at finde den rette samarbejdspartner til at føje de eksisterende delevalueringer ind i en større evaluering, er Voksenservice gået i dialog med Center for Rusmiddelforskning. </w:t>
      </w:r>
    </w:p>
    <w:p w:rsidR="00696842" w:rsidRDefault="00696842">
      <w:pPr>
        <w:pStyle w:val="NormalWeb"/>
        <w:divId w:val="1904831010"/>
      </w:pPr>
      <w:r>
        <w:t> </w:t>
      </w:r>
    </w:p>
    <w:p w:rsidR="00696842" w:rsidRDefault="00696842">
      <w:pPr>
        <w:pStyle w:val="NormalWeb"/>
        <w:divId w:val="1904831010"/>
      </w:pPr>
      <w:r>
        <w:t>Center for Rusmiddelforskning har mange års erfaring med opgaver som denne og vurderes dermed at være den rette sparringspartner i processen frem mod at finde den rette til at lave evalueringen af misbrugsområdet.</w:t>
      </w:r>
    </w:p>
    <w:p w:rsidR="00696842" w:rsidRDefault="00696842">
      <w:pPr>
        <w:divId w:val="1904831010"/>
      </w:pPr>
    </w:p>
    <w:p w:rsidR="00696842" w:rsidRDefault="00696842">
      <w:pPr>
        <w:pStyle w:val="agendabullettitle"/>
        <w:divId w:val="1904831010"/>
      </w:pPr>
      <w:r>
        <w:t xml:space="preserve">Økonomiske konsekvenser: </w:t>
      </w:r>
    </w:p>
    <w:p w:rsidR="00696842" w:rsidRDefault="00696842">
      <w:pPr>
        <w:pStyle w:val="NormalWeb"/>
        <w:divId w:val="1904831010"/>
      </w:pPr>
      <w:r>
        <w:t xml:space="preserve">Der vil være udgifter til en ekstern samarbejdspartner. </w:t>
      </w:r>
    </w:p>
    <w:p w:rsidR="00696842" w:rsidRDefault="00696842">
      <w:pPr>
        <w:divId w:val="1904831010"/>
      </w:pPr>
    </w:p>
    <w:p w:rsidR="00696842" w:rsidRDefault="00696842">
      <w:pPr>
        <w:pStyle w:val="agendabullettitle"/>
        <w:divId w:val="1904831010"/>
      </w:pPr>
      <w:r>
        <w:t xml:space="preserve">Vurdering: </w:t>
      </w:r>
    </w:p>
    <w:p w:rsidR="00696842" w:rsidRDefault="00696842">
      <w:pPr>
        <w:pStyle w:val="NormalWeb"/>
        <w:divId w:val="1904831010"/>
      </w:pPr>
      <w:r>
        <w:t>Ingen.</w:t>
      </w:r>
    </w:p>
    <w:p w:rsidR="00696842" w:rsidRDefault="00696842">
      <w:pPr>
        <w:divId w:val="1904831010"/>
      </w:pPr>
    </w:p>
    <w:p w:rsidR="00696842" w:rsidRDefault="00696842">
      <w:pPr>
        <w:pStyle w:val="agendabullettitle"/>
        <w:divId w:val="1904831010"/>
      </w:pPr>
      <w:r>
        <w:t xml:space="preserve">Indstillinger: </w:t>
      </w:r>
    </w:p>
    <w:p w:rsidR="00696842" w:rsidRDefault="00696842">
      <w:pPr>
        <w:pStyle w:val="NormalWeb"/>
        <w:divId w:val="1904831010"/>
      </w:pPr>
      <w:r>
        <w:t>Voksenservice indstiller at Social- og Beskæftigelsesudvalget:</w:t>
      </w:r>
    </w:p>
    <w:p w:rsidR="00696842" w:rsidRDefault="00696842">
      <w:pPr>
        <w:pStyle w:val="NormalWeb"/>
        <w:ind w:hanging="360"/>
        <w:divId w:val="1904831010"/>
      </w:pPr>
      <w:r>
        <w:t>1.</w:t>
      </w:r>
      <w:r>
        <w:rPr>
          <w:sz w:val="14"/>
          <w:szCs w:val="14"/>
        </w:rPr>
        <w:t xml:space="preserve">    </w:t>
      </w:r>
      <w:r>
        <w:t>Drøfter samt godkender fremgangsmåden i forhold til at udarbejde den endelige evaluering af misbrugsområdet.</w:t>
      </w:r>
    </w:p>
    <w:p w:rsidR="00696842" w:rsidRDefault="00696842">
      <w:pPr>
        <w:pStyle w:val="NormalWeb"/>
        <w:ind w:hanging="360"/>
        <w:divId w:val="1904831010"/>
      </w:pPr>
      <w:r>
        <w:t>2.</w:t>
      </w:r>
      <w:r>
        <w:rPr>
          <w:sz w:val="14"/>
          <w:szCs w:val="14"/>
        </w:rPr>
        <w:t xml:space="preserve">    </w:t>
      </w:r>
      <w:r>
        <w:t>Godkender tids- og procesplanen.</w:t>
      </w:r>
    </w:p>
    <w:p w:rsidR="00696842" w:rsidRDefault="00696842">
      <w:pPr>
        <w:divId w:val="1904831010"/>
      </w:pPr>
    </w:p>
    <w:p w:rsidR="00696842" w:rsidRDefault="00696842">
      <w:pPr>
        <w:pStyle w:val="agendabullettitle"/>
        <w:divId w:val="1904831010"/>
      </w:pPr>
      <w:r>
        <w:t xml:space="preserve">Bilag: </w:t>
      </w:r>
    </w:p>
    <w:p w:rsidR="00696842" w:rsidRDefault="00696842">
      <w:pPr>
        <w:pStyle w:val="NormalWeb"/>
        <w:spacing w:after="160"/>
        <w:divId w:val="268591855"/>
      </w:pPr>
      <w:r>
        <w:t>Ingen</w:t>
      </w:r>
    </w:p>
    <w:p w:rsidR="00696842" w:rsidRDefault="00696842">
      <w:pPr>
        <w:divId w:val="1904831010"/>
      </w:pPr>
    </w:p>
    <w:p w:rsidR="00696842" w:rsidRDefault="00696842">
      <w:pPr>
        <w:pStyle w:val="agendabullettitle"/>
        <w:divId w:val="1904831010"/>
      </w:pPr>
      <w:r>
        <w:t xml:space="preserve">Beslutning i Social- og Beskæftigelsesudvalget den 28-05-2018: </w:t>
      </w:r>
    </w:p>
    <w:p w:rsidR="00696842" w:rsidRDefault="00696842">
      <w:pPr>
        <w:pStyle w:val="NormalWeb"/>
        <w:divId w:val="1904831010"/>
      </w:pPr>
      <w:r>
        <w:t xml:space="preserve">Drøftet og godkendt </w:t>
      </w:r>
    </w:p>
    <w:p w:rsidR="00696842" w:rsidRDefault="00696842">
      <w:pPr>
        <w:pStyle w:val="NormalWeb"/>
        <w:divId w:val="1904831010"/>
      </w:pPr>
      <w:r>
        <w:lastRenderedPageBreak/>
        <w:t> </w:t>
      </w:r>
    </w:p>
    <w:p w:rsidR="00696842" w:rsidRDefault="00696842">
      <w:pPr>
        <w:pStyle w:val="NormalWeb"/>
        <w:divId w:val="1904831010"/>
      </w:pPr>
      <w:r>
        <w:t>Udgifter til ekstern samarbejdspartner kr. 25.000,- findes inden for eget budget i Voksenservice.</w:t>
      </w:r>
    </w:p>
    <w:p w:rsidR="00696842" w:rsidRDefault="00696842">
      <w:pPr>
        <w:pStyle w:val="NormalWeb"/>
        <w:divId w:val="1904831010"/>
      </w:pPr>
      <w:r>
        <w:t> </w:t>
      </w:r>
    </w:p>
    <w:p w:rsidR="00696842" w:rsidRDefault="00696842">
      <w:pPr>
        <w:pStyle w:val="NormalWeb"/>
        <w:divId w:val="1904831010"/>
      </w:pPr>
      <w:r>
        <w:t xml:space="preserve">Udvalget ønsker at sætte temaet ”Kortlægning og gennemgang af misbrugsområdet” på dagsordenen til udvalgsmødet den 19. juni 2018. </w:t>
      </w:r>
    </w:p>
    <w:p w:rsidR="00696842" w:rsidRDefault="00696842">
      <w:pPr>
        <w:divId w:val="1904831010"/>
      </w:pPr>
    </w:p>
    <w:p w:rsidR="00696842" w:rsidRDefault="00696842">
      <w:pPr>
        <w:pStyle w:val="Overskrift1"/>
        <w:pageBreakBefore/>
        <w:textAlignment w:val="top"/>
        <w:divId w:val="1904831010"/>
        <w:rPr>
          <w:rFonts w:cs="Open Sans"/>
          <w:color w:val="000000"/>
        </w:rPr>
      </w:pPr>
      <w:bookmarkStart w:id="10" w:name="_Toc515624029"/>
      <w:r>
        <w:rPr>
          <w:rFonts w:cs="Open Sans"/>
          <w:color w:val="000000"/>
        </w:rPr>
        <w:lastRenderedPageBreak/>
        <w:t>32</w:t>
      </w:r>
      <w:r>
        <w:rPr>
          <w:rFonts w:cs="Open Sans"/>
          <w:color w:val="000000"/>
        </w:rPr>
        <w:tab/>
        <w:t>Tilsynsrapporter i Voksenservice 2017</w:t>
      </w:r>
      <w:bookmarkEnd w:id="10"/>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696842">
        <w:trPr>
          <w:divId w:val="1904831010"/>
          <w:tblCellSpacing w:w="0" w:type="dxa"/>
        </w:trPr>
        <w:tc>
          <w:tcPr>
            <w:tcW w:w="0" w:type="auto"/>
            <w:hideMark/>
          </w:tcPr>
          <w:p w:rsidR="00696842" w:rsidRDefault="00696842">
            <w:pPr>
              <w:rPr>
                <w:rFonts w:cs="Open Sans"/>
                <w:color w:val="000000"/>
              </w:rPr>
            </w:pPr>
          </w:p>
        </w:tc>
        <w:tc>
          <w:tcPr>
            <w:tcW w:w="5000" w:type="pct"/>
            <w:hideMark/>
          </w:tcPr>
          <w:p w:rsidR="00696842" w:rsidRDefault="00696842">
            <w:pPr>
              <w:rPr>
                <w:rFonts w:cs="Open Sans"/>
                <w:color w:val="000000"/>
              </w:rPr>
            </w:pPr>
            <w:r>
              <w:rPr>
                <w:rFonts w:cs="Open Sans"/>
                <w:color w:val="000000"/>
              </w:rPr>
              <w:t>Sagsnr.:17/2287</w:t>
            </w:r>
            <w:r>
              <w:rPr>
                <w:rFonts w:cs="Open Sans"/>
                <w:color w:val="000000"/>
              </w:rPr>
              <w:br/>
              <w:t>Sagen afgøres i: Senior- og Handicapudvalget</w:t>
            </w:r>
          </w:p>
        </w:tc>
      </w:tr>
    </w:tbl>
    <w:p w:rsidR="00696842" w:rsidRDefault="00696842">
      <w:pPr>
        <w:divId w:val="1904831010"/>
        <w:rPr>
          <w:rFonts w:ascii="Times New Roman" w:hAnsi="Times New Roman" w:cs="Times New Roman"/>
          <w:sz w:val="24"/>
          <w:szCs w:val="24"/>
        </w:rPr>
      </w:pPr>
    </w:p>
    <w:p w:rsidR="00696842" w:rsidRDefault="00696842">
      <w:pPr>
        <w:pStyle w:val="agendabullettitle"/>
        <w:divId w:val="1904831010"/>
      </w:pPr>
      <w:r>
        <w:t xml:space="preserve">Sagsresumé: </w:t>
      </w:r>
    </w:p>
    <w:p w:rsidR="00696842" w:rsidRDefault="00696842">
      <w:pPr>
        <w:pStyle w:val="NormalWeb"/>
        <w:divId w:val="1904831010"/>
      </w:pPr>
      <w:r>
        <w:t>Socialtilsyn Syd har ført 4 anmeldte og 4 uanmeldt tilsyn på tilbud i Voksenservice i 2017. Overordnet har tilsynene ikke givet anledning til kritiske bemærkninger.</w:t>
      </w:r>
    </w:p>
    <w:p w:rsidR="00696842" w:rsidRDefault="00696842">
      <w:pPr>
        <w:pStyle w:val="NormalWeb"/>
        <w:divId w:val="1904831010"/>
      </w:pPr>
      <w:r>
        <w:t> </w:t>
      </w:r>
    </w:p>
    <w:p w:rsidR="00696842" w:rsidRDefault="00696842">
      <w:pPr>
        <w:pStyle w:val="NormalWeb"/>
        <w:divId w:val="1904831010"/>
      </w:pPr>
      <w:r>
        <w:rPr>
          <w:b/>
          <w:bCs/>
        </w:rPr>
        <w:t>Sagsbeskrivelse:</w:t>
      </w:r>
    </w:p>
    <w:p w:rsidR="00696842" w:rsidRDefault="00696842">
      <w:pPr>
        <w:pStyle w:val="NormalWeb"/>
        <w:divId w:val="1904831010"/>
      </w:pPr>
      <w:r>
        <w:t xml:space="preserve">Tilsynet har til formål, i henhold til Lov om retssikkerhed og administration på det sociale område § 15 og § 16, at varetage kommunens forpligtigelse til at føre tilsyn med, hvordan de kommunale opgaver løses. Herunder at sikre kommunalbestyrelsen, brugere og pårørende indsigt i den pædagogik, omsorg og trivsel, der leveres fra hvert enkelt tilbud. </w:t>
      </w:r>
    </w:p>
    <w:p w:rsidR="00696842" w:rsidRDefault="00696842">
      <w:pPr>
        <w:pStyle w:val="NormalWeb"/>
        <w:divId w:val="1904831010"/>
      </w:pPr>
      <w:r>
        <w:t> </w:t>
      </w:r>
    </w:p>
    <w:p w:rsidR="00696842" w:rsidRDefault="00696842">
      <w:pPr>
        <w:pStyle w:val="NormalWeb"/>
        <w:divId w:val="1904831010"/>
      </w:pPr>
      <w:r>
        <w:t>Tilsynet foretages henholdsvis af Socialtilsyn Syd, på baggrund af lov om Socialtilsyn af 12. juni 2013. REVAS, et privat firma, som har ført tilsyn med de tilbud, hvor Socialtilsyn Syd ikke kommer, er lukket og solgt til BDO, som vi herefter har aftale med. Grundet dette har der ikke været tilsyn med de pågældende steder i 2017, men dette er sket i 2018. Det drejer sig om beskyttet beskæftigelse og aktivitets- og væresteder</w:t>
      </w:r>
    </w:p>
    <w:p w:rsidR="00696842" w:rsidRDefault="00696842">
      <w:pPr>
        <w:pStyle w:val="NormalWeb"/>
        <w:divId w:val="1904831010"/>
      </w:pPr>
      <w:r>
        <w:t> </w:t>
      </w:r>
    </w:p>
    <w:p w:rsidR="00696842" w:rsidRDefault="00696842">
      <w:pPr>
        <w:pStyle w:val="NormalWeb"/>
        <w:divId w:val="1904831010"/>
      </w:pPr>
      <w:r>
        <w:t xml:space="preserve">Følgende tilbud er inden for socialtilsynets opgaveramme i Voksenservice: </w:t>
      </w:r>
    </w:p>
    <w:p w:rsidR="00696842" w:rsidRDefault="00696842">
      <w:pPr>
        <w:pStyle w:val="NormalWeb"/>
        <w:divId w:val="1904831010"/>
      </w:pPr>
      <w:r>
        <w:t> </w:t>
      </w:r>
    </w:p>
    <w:tbl>
      <w:tblPr>
        <w:tblW w:w="0" w:type="auto"/>
        <w:tblCellMar>
          <w:left w:w="0" w:type="dxa"/>
          <w:right w:w="0" w:type="dxa"/>
        </w:tblCellMar>
        <w:tblLook w:val="04A0" w:firstRow="1" w:lastRow="0" w:firstColumn="1" w:lastColumn="0" w:noHBand="0" w:noVBand="1"/>
      </w:tblPr>
      <w:tblGrid>
        <w:gridCol w:w="3224"/>
        <w:gridCol w:w="2950"/>
        <w:gridCol w:w="2877"/>
      </w:tblGrid>
      <w:tr w:rsidR="00696842">
        <w:trPr>
          <w:divId w:val="1904831010"/>
        </w:trPr>
        <w:tc>
          <w:tcPr>
            <w:tcW w:w="33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96842" w:rsidRDefault="00696842">
            <w:pPr>
              <w:pStyle w:val="NormalWeb"/>
              <w:jc w:val="center"/>
            </w:pPr>
            <w:r>
              <w:rPr>
                <w:b/>
                <w:bCs/>
              </w:rPr>
              <w:t>Lovgivning</w:t>
            </w:r>
          </w:p>
        </w:tc>
        <w:tc>
          <w:tcPr>
            <w:tcW w:w="30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6842" w:rsidRDefault="00696842">
            <w:pPr>
              <w:pStyle w:val="NormalWeb"/>
              <w:jc w:val="center"/>
            </w:pPr>
            <w:r>
              <w:rPr>
                <w:b/>
                <w:bCs/>
              </w:rPr>
              <w:t>Tilbud</w:t>
            </w:r>
          </w:p>
        </w:tc>
        <w:tc>
          <w:tcPr>
            <w:tcW w:w="29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6842" w:rsidRDefault="00696842">
            <w:pPr>
              <w:pStyle w:val="NormalWeb"/>
              <w:jc w:val="center"/>
            </w:pPr>
            <w:r>
              <w:rPr>
                <w:b/>
                <w:bCs/>
              </w:rPr>
              <w:t>Anmeldt/uanmeldt tilsyn</w:t>
            </w:r>
          </w:p>
        </w:tc>
      </w:tr>
      <w:tr w:rsidR="00696842">
        <w:trPr>
          <w:divId w:val="1904831010"/>
        </w:trPr>
        <w:tc>
          <w:tcPr>
            <w:tcW w:w="33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6842" w:rsidRDefault="00696842">
            <w:pPr>
              <w:pStyle w:val="NormalWeb"/>
            </w:pPr>
            <w:r>
              <w:t>Botilbud efter §§ 104, 107 (Voksne)</w:t>
            </w:r>
          </w:p>
        </w:tc>
        <w:tc>
          <w:tcPr>
            <w:tcW w:w="3038" w:type="dxa"/>
            <w:tcBorders>
              <w:top w:val="nil"/>
              <w:left w:val="nil"/>
              <w:bottom w:val="single" w:sz="8" w:space="0" w:color="auto"/>
              <w:right w:val="single" w:sz="8" w:space="0" w:color="auto"/>
            </w:tcBorders>
            <w:tcMar>
              <w:top w:w="0" w:type="dxa"/>
              <w:left w:w="108" w:type="dxa"/>
              <w:bottom w:w="0" w:type="dxa"/>
              <w:right w:w="108" w:type="dxa"/>
            </w:tcMar>
            <w:hideMark/>
          </w:tcPr>
          <w:p w:rsidR="00696842" w:rsidRDefault="00696842">
            <w:pPr>
              <w:pStyle w:val="NormalWeb"/>
            </w:pPr>
            <w:r>
              <w:t>Kompetencekollegiet</w:t>
            </w:r>
          </w:p>
          <w:p w:rsidR="00696842" w:rsidRDefault="00696842">
            <w:pPr>
              <w:pStyle w:val="NormalWeb"/>
            </w:pPr>
            <w:r>
              <w:t> </w:t>
            </w:r>
          </w:p>
          <w:p w:rsidR="00696842" w:rsidRDefault="00696842">
            <w:pPr>
              <w:pStyle w:val="NormalWeb"/>
            </w:pPr>
            <w:r>
              <w:t> </w:t>
            </w:r>
          </w:p>
          <w:p w:rsidR="00696842" w:rsidRDefault="00696842">
            <w:pPr>
              <w:pStyle w:val="NormalWeb"/>
            </w:pPr>
            <w:r>
              <w:t> </w:t>
            </w:r>
          </w:p>
          <w:p w:rsidR="00696842" w:rsidRDefault="00696842">
            <w:pPr>
              <w:pStyle w:val="NormalWeb"/>
            </w:pPr>
            <w:r>
              <w:t>NOVA</w:t>
            </w:r>
          </w:p>
        </w:tc>
        <w:tc>
          <w:tcPr>
            <w:tcW w:w="2935" w:type="dxa"/>
            <w:tcBorders>
              <w:top w:val="nil"/>
              <w:left w:val="nil"/>
              <w:bottom w:val="single" w:sz="8" w:space="0" w:color="auto"/>
              <w:right w:val="single" w:sz="8" w:space="0" w:color="auto"/>
            </w:tcBorders>
            <w:tcMar>
              <w:top w:w="0" w:type="dxa"/>
              <w:left w:w="108" w:type="dxa"/>
              <w:bottom w:w="0" w:type="dxa"/>
              <w:right w:w="108" w:type="dxa"/>
            </w:tcMar>
            <w:hideMark/>
          </w:tcPr>
          <w:p w:rsidR="00696842" w:rsidRDefault="00696842">
            <w:pPr>
              <w:pStyle w:val="NormalWeb"/>
              <w:jc w:val="right"/>
            </w:pPr>
            <w:r>
              <w:t>Uanmeldt tilsyn</w:t>
            </w:r>
          </w:p>
          <w:p w:rsidR="00696842" w:rsidRDefault="00696842">
            <w:pPr>
              <w:pStyle w:val="NormalWeb"/>
              <w:jc w:val="right"/>
            </w:pPr>
            <w:r>
              <w:t>31-03-2017</w:t>
            </w:r>
          </w:p>
          <w:p w:rsidR="00696842" w:rsidRDefault="00696842">
            <w:pPr>
              <w:pStyle w:val="NormalWeb"/>
              <w:jc w:val="right"/>
            </w:pPr>
            <w:r>
              <w:t>Anmeldt tilsyn</w:t>
            </w:r>
          </w:p>
          <w:p w:rsidR="00696842" w:rsidRDefault="00696842">
            <w:pPr>
              <w:pStyle w:val="NormalWeb"/>
              <w:jc w:val="right"/>
            </w:pPr>
            <w:r>
              <w:t>23-11-2017</w:t>
            </w:r>
          </w:p>
          <w:p w:rsidR="00696842" w:rsidRDefault="00696842">
            <w:pPr>
              <w:pStyle w:val="NormalWeb"/>
              <w:jc w:val="right"/>
            </w:pPr>
            <w:r>
              <w:t>Anmeldt tilsyn</w:t>
            </w:r>
          </w:p>
          <w:p w:rsidR="00696842" w:rsidRDefault="00696842">
            <w:pPr>
              <w:pStyle w:val="NormalWeb"/>
              <w:jc w:val="right"/>
            </w:pPr>
            <w:r>
              <w:t>20-02-2017</w:t>
            </w:r>
          </w:p>
          <w:p w:rsidR="00696842" w:rsidRDefault="00696842">
            <w:pPr>
              <w:pStyle w:val="NormalWeb"/>
              <w:jc w:val="right"/>
            </w:pPr>
            <w:r>
              <w:t>Uanmeldt tilsyn</w:t>
            </w:r>
          </w:p>
          <w:p w:rsidR="00696842" w:rsidRDefault="00696842">
            <w:pPr>
              <w:pStyle w:val="NormalWeb"/>
              <w:jc w:val="right"/>
            </w:pPr>
            <w:r>
              <w:t>03-07-2017</w:t>
            </w:r>
          </w:p>
        </w:tc>
      </w:tr>
      <w:tr w:rsidR="00696842">
        <w:trPr>
          <w:divId w:val="1904831010"/>
        </w:trPr>
        <w:tc>
          <w:tcPr>
            <w:tcW w:w="33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6842" w:rsidRDefault="00696842">
            <w:pPr>
              <w:pStyle w:val="NormalWeb"/>
            </w:pPr>
            <w:r>
              <w:t>Botilbudslignede tilbud efter, ABL § 105 og SEL § 107</w:t>
            </w:r>
          </w:p>
        </w:tc>
        <w:tc>
          <w:tcPr>
            <w:tcW w:w="3038" w:type="dxa"/>
            <w:tcBorders>
              <w:top w:val="nil"/>
              <w:left w:val="nil"/>
              <w:bottom w:val="single" w:sz="8" w:space="0" w:color="auto"/>
              <w:right w:val="single" w:sz="8" w:space="0" w:color="auto"/>
            </w:tcBorders>
            <w:tcMar>
              <w:top w:w="0" w:type="dxa"/>
              <w:left w:w="108" w:type="dxa"/>
              <w:bottom w:w="0" w:type="dxa"/>
              <w:right w:w="108" w:type="dxa"/>
            </w:tcMar>
            <w:hideMark/>
          </w:tcPr>
          <w:p w:rsidR="00696842" w:rsidRDefault="00696842">
            <w:pPr>
              <w:pStyle w:val="NormalWeb"/>
            </w:pPr>
            <w:r>
              <w:t>Center for Længerevarende Botilbud </w:t>
            </w:r>
          </w:p>
        </w:tc>
        <w:tc>
          <w:tcPr>
            <w:tcW w:w="2935" w:type="dxa"/>
            <w:tcBorders>
              <w:top w:val="nil"/>
              <w:left w:val="nil"/>
              <w:bottom w:val="single" w:sz="8" w:space="0" w:color="auto"/>
              <w:right w:val="single" w:sz="8" w:space="0" w:color="auto"/>
            </w:tcBorders>
            <w:tcMar>
              <w:top w:w="0" w:type="dxa"/>
              <w:left w:w="108" w:type="dxa"/>
              <w:bottom w:w="0" w:type="dxa"/>
              <w:right w:w="108" w:type="dxa"/>
            </w:tcMar>
            <w:hideMark/>
          </w:tcPr>
          <w:p w:rsidR="00696842" w:rsidRDefault="00696842">
            <w:pPr>
              <w:pStyle w:val="NormalWeb"/>
              <w:jc w:val="right"/>
            </w:pPr>
            <w:r>
              <w:t>Uanmeldt tilsyn</w:t>
            </w:r>
          </w:p>
          <w:p w:rsidR="00696842" w:rsidRDefault="00696842">
            <w:pPr>
              <w:pStyle w:val="NormalWeb"/>
              <w:jc w:val="right"/>
            </w:pPr>
            <w:r>
              <w:t>20-03-2017</w:t>
            </w:r>
          </w:p>
          <w:p w:rsidR="00696842" w:rsidRDefault="00696842">
            <w:pPr>
              <w:pStyle w:val="NormalWeb"/>
              <w:jc w:val="right"/>
            </w:pPr>
            <w:r>
              <w:t xml:space="preserve">Uanmeldt tilsyn </w:t>
            </w:r>
          </w:p>
          <w:p w:rsidR="00696842" w:rsidRDefault="00696842">
            <w:pPr>
              <w:pStyle w:val="NormalWeb"/>
              <w:jc w:val="right"/>
            </w:pPr>
            <w:r>
              <w:t>14-12-2017</w:t>
            </w:r>
          </w:p>
        </w:tc>
      </w:tr>
      <w:tr w:rsidR="00696842">
        <w:trPr>
          <w:divId w:val="1904831010"/>
        </w:trPr>
        <w:tc>
          <w:tcPr>
            <w:tcW w:w="33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6842" w:rsidRDefault="00696842">
            <w:pPr>
              <w:pStyle w:val="NormalWeb"/>
            </w:pPr>
            <w:r>
              <w:t>Stofmisbrugsbehandlingstilbud efter Servicelovens § 101 og § 101a og SEL § 107</w:t>
            </w:r>
          </w:p>
          <w:p w:rsidR="00696842" w:rsidRDefault="00696842">
            <w:pPr>
              <w:pStyle w:val="NormalWeb"/>
            </w:pPr>
            <w:r>
              <w:t> </w:t>
            </w:r>
          </w:p>
          <w:p w:rsidR="00696842" w:rsidRDefault="00696842">
            <w:pPr>
              <w:pStyle w:val="NormalWeb"/>
            </w:pPr>
            <w:r>
              <w:t>Alkoholbehandlingstilbud efter SUL § 141</w:t>
            </w:r>
          </w:p>
          <w:p w:rsidR="00696842" w:rsidRDefault="00696842">
            <w:pPr>
              <w:pStyle w:val="NormalWeb"/>
            </w:pPr>
            <w:r>
              <w:t> </w:t>
            </w:r>
          </w:p>
        </w:tc>
        <w:tc>
          <w:tcPr>
            <w:tcW w:w="3038" w:type="dxa"/>
            <w:tcBorders>
              <w:top w:val="nil"/>
              <w:left w:val="nil"/>
              <w:bottom w:val="single" w:sz="8" w:space="0" w:color="auto"/>
              <w:right w:val="single" w:sz="8" w:space="0" w:color="auto"/>
            </w:tcBorders>
            <w:tcMar>
              <w:top w:w="0" w:type="dxa"/>
              <w:left w:w="108" w:type="dxa"/>
              <w:bottom w:w="0" w:type="dxa"/>
              <w:right w:w="108" w:type="dxa"/>
            </w:tcMar>
            <w:hideMark/>
          </w:tcPr>
          <w:p w:rsidR="00696842" w:rsidRDefault="00696842">
            <w:pPr>
              <w:pStyle w:val="NormalWeb"/>
            </w:pPr>
            <w:r>
              <w:t>Fredericia Misbrugscenter</w:t>
            </w:r>
          </w:p>
          <w:p w:rsidR="00696842" w:rsidRDefault="00696842">
            <w:pPr>
              <w:pStyle w:val="NormalWeb"/>
            </w:pPr>
            <w:r>
              <w:t> </w:t>
            </w:r>
          </w:p>
          <w:p w:rsidR="00696842" w:rsidRDefault="00696842">
            <w:pPr>
              <w:pStyle w:val="NormalWeb"/>
            </w:pPr>
            <w:r>
              <w:t>Stofmisbrugsbehandling</w:t>
            </w:r>
          </w:p>
          <w:p w:rsidR="00696842" w:rsidRDefault="00696842">
            <w:pPr>
              <w:pStyle w:val="NormalWeb"/>
            </w:pPr>
            <w:r>
              <w:t> </w:t>
            </w:r>
          </w:p>
          <w:p w:rsidR="00696842" w:rsidRDefault="00696842">
            <w:pPr>
              <w:pStyle w:val="NormalWeb"/>
            </w:pPr>
            <w:r>
              <w:t>Alkoholbehandling</w:t>
            </w:r>
          </w:p>
        </w:tc>
        <w:tc>
          <w:tcPr>
            <w:tcW w:w="2935" w:type="dxa"/>
            <w:tcBorders>
              <w:top w:val="nil"/>
              <w:left w:val="nil"/>
              <w:bottom w:val="single" w:sz="8" w:space="0" w:color="auto"/>
              <w:right w:val="single" w:sz="8" w:space="0" w:color="auto"/>
            </w:tcBorders>
            <w:tcMar>
              <w:top w:w="0" w:type="dxa"/>
              <w:left w:w="108" w:type="dxa"/>
              <w:bottom w:w="0" w:type="dxa"/>
              <w:right w:w="108" w:type="dxa"/>
            </w:tcMar>
            <w:hideMark/>
          </w:tcPr>
          <w:p w:rsidR="00696842" w:rsidRDefault="00696842">
            <w:pPr>
              <w:pStyle w:val="NormalWeb"/>
              <w:jc w:val="right"/>
            </w:pPr>
            <w:r>
              <w:t> </w:t>
            </w:r>
          </w:p>
          <w:p w:rsidR="00696842" w:rsidRDefault="00696842">
            <w:pPr>
              <w:pStyle w:val="NormalWeb"/>
              <w:jc w:val="right"/>
            </w:pPr>
            <w:r>
              <w:t> </w:t>
            </w:r>
          </w:p>
          <w:p w:rsidR="00696842" w:rsidRDefault="00696842">
            <w:pPr>
              <w:pStyle w:val="NormalWeb"/>
              <w:jc w:val="right"/>
            </w:pPr>
            <w:r>
              <w:t>Anmeldt tilsyn</w:t>
            </w:r>
          </w:p>
          <w:p w:rsidR="00696842" w:rsidRDefault="00696842">
            <w:pPr>
              <w:pStyle w:val="NormalWeb"/>
              <w:jc w:val="right"/>
            </w:pPr>
            <w:r>
              <w:t>10-11-2017</w:t>
            </w:r>
          </w:p>
          <w:p w:rsidR="00696842" w:rsidRDefault="00696842">
            <w:pPr>
              <w:pStyle w:val="NormalWeb"/>
            </w:pPr>
            <w:r>
              <w:t>                  Anmeldt tilsyn</w:t>
            </w:r>
          </w:p>
          <w:p w:rsidR="00696842" w:rsidRDefault="00696842">
            <w:pPr>
              <w:pStyle w:val="NormalWeb"/>
              <w:jc w:val="right"/>
            </w:pPr>
            <w:r>
              <w:t>02-02-2017</w:t>
            </w:r>
          </w:p>
        </w:tc>
      </w:tr>
    </w:tbl>
    <w:p w:rsidR="00696842" w:rsidRDefault="00696842">
      <w:pPr>
        <w:pStyle w:val="NormalWeb"/>
        <w:divId w:val="1904831010"/>
        <w:rPr>
          <w:rFonts w:eastAsiaTheme="minorEastAsia"/>
        </w:rPr>
      </w:pPr>
      <w:r>
        <w:t> </w:t>
      </w:r>
    </w:p>
    <w:p w:rsidR="00696842" w:rsidRDefault="00696842">
      <w:pPr>
        <w:divId w:val="1904831010"/>
      </w:pPr>
    </w:p>
    <w:p w:rsidR="00696842" w:rsidRDefault="00696842">
      <w:pPr>
        <w:pStyle w:val="agendabullettitle"/>
        <w:divId w:val="1904831010"/>
      </w:pPr>
      <w:r>
        <w:lastRenderedPageBreak/>
        <w:t xml:space="preserve">Økonomiske konsekvenser: </w:t>
      </w:r>
    </w:p>
    <w:p w:rsidR="00696842" w:rsidRDefault="00696842">
      <w:pPr>
        <w:pStyle w:val="NormalWeb"/>
        <w:spacing w:after="160"/>
        <w:divId w:val="1361007476"/>
      </w:pPr>
      <w:r>
        <w:t>Ingen.</w:t>
      </w:r>
    </w:p>
    <w:p w:rsidR="00696842" w:rsidRDefault="00696842">
      <w:pPr>
        <w:divId w:val="1904831010"/>
      </w:pPr>
    </w:p>
    <w:p w:rsidR="00696842" w:rsidRDefault="00696842">
      <w:pPr>
        <w:pStyle w:val="agendabullettitle"/>
        <w:divId w:val="1904831010"/>
      </w:pPr>
      <w:r>
        <w:t xml:space="preserve">Vurdering: </w:t>
      </w:r>
    </w:p>
    <w:p w:rsidR="00696842" w:rsidRDefault="00696842">
      <w:pPr>
        <w:pStyle w:val="NormalWeb"/>
        <w:spacing w:after="160"/>
        <w:divId w:val="842432389"/>
      </w:pPr>
      <w:r>
        <w:t xml:space="preserve">På baggrund af de tilsendte tilsynsrapporter fra Socialtilsyn Syd, er det vurderingen, at Fredericia Kommunes tilbud i det store og hele er velfungerende. Ingen har fået alvorlige bemærkninger (der </w:t>
      </w:r>
      <w:r>
        <w:rPr>
          <w:u w:val="single"/>
        </w:rPr>
        <w:t>skal</w:t>
      </w:r>
      <w:r>
        <w:t xml:space="preserve"> handles på). Generelt får tilbuddene ros for, at borgerne trives, at de bliver hørt, bliver mødt med respekt og anerkendelse, og at de har indflydelse på eget liv. </w:t>
      </w:r>
    </w:p>
    <w:p w:rsidR="00696842" w:rsidRDefault="00696842">
      <w:pPr>
        <w:pStyle w:val="NormalWeb"/>
        <w:spacing w:after="160"/>
        <w:divId w:val="842432389"/>
      </w:pPr>
      <w:r>
        <w:t> </w:t>
      </w:r>
    </w:p>
    <w:p w:rsidR="00696842" w:rsidRDefault="00696842">
      <w:pPr>
        <w:pStyle w:val="NormalWeb"/>
        <w:spacing w:after="160"/>
        <w:divId w:val="842432389"/>
      </w:pPr>
      <w:r>
        <w:t>Alle tilbud er godkendt af Socialtilsyn Syd.</w:t>
      </w:r>
    </w:p>
    <w:p w:rsidR="00696842" w:rsidRDefault="00696842">
      <w:pPr>
        <w:divId w:val="1904831010"/>
      </w:pPr>
    </w:p>
    <w:p w:rsidR="00696842" w:rsidRDefault="00696842">
      <w:pPr>
        <w:pStyle w:val="agendabullettitle"/>
        <w:divId w:val="1904831010"/>
      </w:pPr>
      <w:r>
        <w:t xml:space="preserve">Indstillinger: </w:t>
      </w:r>
    </w:p>
    <w:p w:rsidR="00696842" w:rsidRDefault="00696842">
      <w:pPr>
        <w:pStyle w:val="NormalWeb"/>
        <w:divId w:val="1904831010"/>
      </w:pPr>
      <w:r>
        <w:t>Voksenservice indstiller:</w:t>
      </w:r>
    </w:p>
    <w:p w:rsidR="00696842" w:rsidRDefault="00696842">
      <w:pPr>
        <w:pStyle w:val="NormalWeb"/>
        <w:ind w:hanging="360"/>
        <w:divId w:val="1904831010"/>
      </w:pPr>
      <w:r>
        <w:t>·</w:t>
      </w:r>
      <w:r>
        <w:rPr>
          <w:sz w:val="14"/>
          <w:szCs w:val="14"/>
        </w:rPr>
        <w:t xml:space="preserve">         </w:t>
      </w:r>
      <w:r>
        <w:t>At Social- og Omsorgsudvalget tager tilsynsrapporterne til efterretning.</w:t>
      </w:r>
    </w:p>
    <w:p w:rsidR="00696842" w:rsidRDefault="00696842">
      <w:pPr>
        <w:divId w:val="1904831010"/>
      </w:pPr>
    </w:p>
    <w:p w:rsidR="00696842" w:rsidRDefault="00696842">
      <w:pPr>
        <w:pStyle w:val="agendabullettitle"/>
        <w:divId w:val="1904831010"/>
      </w:pPr>
      <w:r>
        <w:t xml:space="preserve">Bilag: </w:t>
      </w:r>
    </w:p>
    <w:p w:rsidR="00696842" w:rsidRDefault="00696842" w:rsidP="00696842">
      <w:pPr>
        <w:numPr>
          <w:ilvl w:val="0"/>
          <w:numId w:val="14"/>
        </w:numPr>
        <w:spacing w:before="100" w:beforeAutospacing="1" w:after="100" w:afterAutospacing="1"/>
        <w:ind w:left="1281"/>
        <w:divId w:val="1584291208"/>
      </w:pPr>
      <w:r>
        <w:t>Tilsynsrapport, Kompetencekollegiet, anmeldt</w:t>
      </w:r>
    </w:p>
    <w:p w:rsidR="00696842" w:rsidRDefault="00696842" w:rsidP="00696842">
      <w:pPr>
        <w:numPr>
          <w:ilvl w:val="0"/>
          <w:numId w:val="14"/>
        </w:numPr>
        <w:spacing w:before="100" w:beforeAutospacing="1" w:after="100" w:afterAutospacing="1"/>
        <w:ind w:left="1281"/>
        <w:divId w:val="1584291208"/>
      </w:pPr>
      <w:r>
        <w:t xml:space="preserve">Tilsynsrapport, Kompetencekolegiet, uanmeldt </w:t>
      </w:r>
    </w:p>
    <w:p w:rsidR="00696842" w:rsidRDefault="00696842" w:rsidP="00696842">
      <w:pPr>
        <w:numPr>
          <w:ilvl w:val="0"/>
          <w:numId w:val="14"/>
        </w:numPr>
        <w:spacing w:before="100" w:beforeAutospacing="1" w:after="100" w:afterAutospacing="1"/>
        <w:ind w:left="1281"/>
        <w:divId w:val="1584291208"/>
      </w:pPr>
      <w:r>
        <w:t>Tilsynsrapport, NOVA, anmeldt</w:t>
      </w:r>
    </w:p>
    <w:p w:rsidR="00696842" w:rsidRDefault="00696842" w:rsidP="00696842">
      <w:pPr>
        <w:numPr>
          <w:ilvl w:val="0"/>
          <w:numId w:val="14"/>
        </w:numPr>
        <w:spacing w:before="100" w:beforeAutospacing="1" w:after="100" w:afterAutospacing="1"/>
        <w:ind w:left="1281"/>
        <w:divId w:val="1584291208"/>
      </w:pPr>
      <w:r>
        <w:t>Tilsynsrapport, NOVA, uanmeldt</w:t>
      </w:r>
    </w:p>
    <w:p w:rsidR="00696842" w:rsidRDefault="00696842" w:rsidP="00696842">
      <w:pPr>
        <w:numPr>
          <w:ilvl w:val="0"/>
          <w:numId w:val="14"/>
        </w:numPr>
        <w:spacing w:before="100" w:beforeAutospacing="1" w:after="100" w:afterAutospacing="1"/>
        <w:ind w:left="1281"/>
        <w:divId w:val="1584291208"/>
      </w:pPr>
      <w:r>
        <w:t>Tilsynsrapport, Alkoholbehandlingen, anmeldt</w:t>
      </w:r>
    </w:p>
    <w:p w:rsidR="00696842" w:rsidRDefault="00696842" w:rsidP="00696842">
      <w:pPr>
        <w:numPr>
          <w:ilvl w:val="0"/>
          <w:numId w:val="14"/>
        </w:numPr>
        <w:spacing w:before="100" w:beforeAutospacing="1" w:after="100" w:afterAutospacing="1"/>
        <w:ind w:left="1281"/>
        <w:divId w:val="1584291208"/>
      </w:pPr>
      <w:r>
        <w:t>Tilsynsrapport, Stofbehandlingen, anmeldt</w:t>
      </w:r>
    </w:p>
    <w:p w:rsidR="00696842" w:rsidRDefault="00696842" w:rsidP="00696842">
      <w:pPr>
        <w:numPr>
          <w:ilvl w:val="0"/>
          <w:numId w:val="14"/>
        </w:numPr>
        <w:spacing w:before="100" w:beforeAutospacing="1" w:after="160"/>
        <w:ind w:left="1281"/>
        <w:divId w:val="1584291208"/>
      </w:pPr>
      <w:r>
        <w:t>Tilsynsrapport, Center for Længerevarende Botilbud, uanmeldt (2 stk.)</w:t>
      </w:r>
    </w:p>
    <w:p w:rsidR="00696842" w:rsidRDefault="00696842">
      <w:pPr>
        <w:divId w:val="1904831010"/>
      </w:pPr>
    </w:p>
    <w:p w:rsidR="00696842" w:rsidRDefault="00696842">
      <w:pPr>
        <w:textAlignment w:val="top"/>
        <w:divId w:val="1240365691"/>
        <w:rPr>
          <w:rFonts w:cs="Open Sans"/>
          <w:color w:val="000000"/>
        </w:rPr>
      </w:pPr>
      <w:r>
        <w:rPr>
          <w:rFonts w:cs="Open Sans"/>
          <w:color w:val="000000"/>
        </w:rPr>
        <w:t>Åben - Endelig tilsynsrapport alkohol Fredericia marts 2017.pdf</w:t>
      </w:r>
    </w:p>
    <w:p w:rsidR="00696842" w:rsidRDefault="00696842">
      <w:pPr>
        <w:textAlignment w:val="top"/>
        <w:divId w:val="1902665969"/>
        <w:rPr>
          <w:rFonts w:cs="Open Sans"/>
          <w:color w:val="000000"/>
        </w:rPr>
      </w:pPr>
      <w:r>
        <w:rPr>
          <w:rFonts w:cs="Open Sans"/>
          <w:color w:val="000000"/>
        </w:rPr>
        <w:t>Åben - tilsynsrapport fra Kompetence kollegiet 30-03-2017</w:t>
      </w:r>
    </w:p>
    <w:p w:rsidR="00696842" w:rsidRDefault="00696842">
      <w:pPr>
        <w:textAlignment w:val="top"/>
        <w:divId w:val="629479557"/>
        <w:rPr>
          <w:rFonts w:cs="Open Sans"/>
          <w:color w:val="000000"/>
        </w:rPr>
      </w:pPr>
      <w:r>
        <w:rPr>
          <w:rFonts w:cs="Open Sans"/>
          <w:color w:val="000000"/>
        </w:rPr>
        <w:t>Åben - Tilsynsrapport fra Kobbelgården 20-03-2017</w:t>
      </w:r>
    </w:p>
    <w:p w:rsidR="00696842" w:rsidRDefault="00696842">
      <w:pPr>
        <w:textAlignment w:val="top"/>
        <w:divId w:val="1025714173"/>
        <w:rPr>
          <w:rFonts w:cs="Open Sans"/>
          <w:color w:val="000000"/>
        </w:rPr>
      </w:pPr>
      <w:r>
        <w:rPr>
          <w:rFonts w:cs="Open Sans"/>
          <w:color w:val="000000"/>
        </w:rPr>
        <w:t>Åben - Godkendt tilsynsrapport vedr. anmeldt tilsyn 28.09.2017, Fredericia Misbrugscenter, Stof.pdf</w:t>
      </w:r>
    </w:p>
    <w:p w:rsidR="00696842" w:rsidRDefault="00696842">
      <w:pPr>
        <w:textAlignment w:val="top"/>
        <w:divId w:val="445002425"/>
        <w:rPr>
          <w:rFonts w:cs="Open Sans"/>
          <w:color w:val="000000"/>
        </w:rPr>
      </w:pPr>
      <w:r>
        <w:rPr>
          <w:rFonts w:cs="Open Sans"/>
          <w:color w:val="000000"/>
        </w:rPr>
        <w:t>Åben - Tilsynsrapport Kompetencekollegiet den 23. november 2017.pdf</w:t>
      </w:r>
    </w:p>
    <w:p w:rsidR="00696842" w:rsidRDefault="00696842">
      <w:pPr>
        <w:textAlignment w:val="top"/>
        <w:divId w:val="41953448"/>
        <w:rPr>
          <w:rFonts w:cs="Open Sans"/>
          <w:color w:val="000000"/>
        </w:rPr>
      </w:pPr>
      <w:r>
        <w:rPr>
          <w:rFonts w:cs="Open Sans"/>
          <w:color w:val="000000"/>
        </w:rPr>
        <w:t>Åben - Kobbelgaarden Endelige tilsynsrapport fra tilsyn den 14.12.2017.pdf</w:t>
      </w:r>
    </w:p>
    <w:p w:rsidR="00696842" w:rsidRDefault="00696842">
      <w:pPr>
        <w:textAlignment w:val="top"/>
        <w:divId w:val="1512452334"/>
        <w:rPr>
          <w:rFonts w:cs="Open Sans"/>
          <w:color w:val="000000"/>
        </w:rPr>
      </w:pPr>
      <w:r>
        <w:rPr>
          <w:rFonts w:cs="Open Sans"/>
          <w:color w:val="000000"/>
        </w:rPr>
        <w:t>Åben - Nova støttecenter Endelig tilsynsrapport fra tilsyn den 3.7.2017.pdf</w:t>
      </w:r>
    </w:p>
    <w:p w:rsidR="00696842" w:rsidRDefault="00696842">
      <w:pPr>
        <w:textAlignment w:val="top"/>
        <w:divId w:val="936326933"/>
        <w:rPr>
          <w:rFonts w:cs="Open Sans"/>
          <w:color w:val="000000"/>
        </w:rPr>
      </w:pPr>
      <w:r>
        <w:rPr>
          <w:rFonts w:cs="Open Sans"/>
          <w:color w:val="000000"/>
        </w:rPr>
        <w:t>Åben - Endelige Tilsynsrapport Nova Støttecenter fra tilsyn den 20.02.2017.pdf</w:t>
      </w:r>
    </w:p>
    <w:p w:rsidR="00696842" w:rsidRDefault="00696842">
      <w:pPr>
        <w:divId w:val="1904831010"/>
        <w:rPr>
          <w:rFonts w:ascii="Times New Roman" w:hAnsi="Times New Roman" w:cs="Times New Roman"/>
          <w:sz w:val="24"/>
          <w:szCs w:val="24"/>
        </w:rPr>
      </w:pPr>
    </w:p>
    <w:p w:rsidR="00696842" w:rsidRDefault="00696842">
      <w:pPr>
        <w:pStyle w:val="agendabullettitle"/>
        <w:divId w:val="1904831010"/>
      </w:pPr>
      <w:r>
        <w:t xml:space="preserve">Beslutning i Social- og Beskæftigelsesudvalget den 28-05-2018: </w:t>
      </w:r>
    </w:p>
    <w:p w:rsidR="00696842" w:rsidRDefault="00696842">
      <w:pPr>
        <w:pStyle w:val="NormalWeb"/>
        <w:divId w:val="1904831010"/>
      </w:pPr>
      <w:r>
        <w:t>Taget til efterretning.</w:t>
      </w:r>
    </w:p>
    <w:p w:rsidR="00696842" w:rsidRDefault="00696842">
      <w:pPr>
        <w:divId w:val="1904831010"/>
      </w:pPr>
    </w:p>
    <w:p w:rsidR="00696842" w:rsidRDefault="00696842">
      <w:pPr>
        <w:pStyle w:val="agendabullettitle"/>
        <w:divId w:val="1904831010"/>
      </w:pPr>
      <w:r>
        <w:t xml:space="preserve">Beslutning i Senior- og Handicapudvalget den 28-05-2018: </w:t>
      </w:r>
    </w:p>
    <w:p w:rsidR="00696842" w:rsidRDefault="00696842">
      <w:pPr>
        <w:pStyle w:val="NormalWeb"/>
        <w:divId w:val="1904831010"/>
      </w:pPr>
      <w:r>
        <w:t>Taget til efterretning.</w:t>
      </w:r>
    </w:p>
    <w:p w:rsidR="00696842" w:rsidRDefault="00696842">
      <w:pPr>
        <w:divId w:val="1904831010"/>
      </w:pPr>
    </w:p>
    <w:p w:rsidR="00696842" w:rsidRDefault="00696842">
      <w:pPr>
        <w:pStyle w:val="Overskrift1"/>
        <w:pageBreakBefore/>
        <w:textAlignment w:val="top"/>
        <w:divId w:val="1904831010"/>
        <w:rPr>
          <w:rFonts w:cs="Open Sans"/>
          <w:color w:val="000000"/>
        </w:rPr>
      </w:pPr>
      <w:bookmarkStart w:id="11" w:name="_Toc515624030"/>
      <w:r>
        <w:rPr>
          <w:rFonts w:cs="Open Sans"/>
          <w:color w:val="000000"/>
        </w:rPr>
        <w:lastRenderedPageBreak/>
        <w:t>33</w:t>
      </w:r>
      <w:r>
        <w:rPr>
          <w:rFonts w:cs="Open Sans"/>
          <w:color w:val="000000"/>
        </w:rPr>
        <w:tab/>
        <w:t>Satellit til Kompetencekollegiet</w:t>
      </w:r>
      <w:bookmarkEnd w:id="11"/>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696842">
        <w:trPr>
          <w:divId w:val="1904831010"/>
          <w:tblCellSpacing w:w="0" w:type="dxa"/>
        </w:trPr>
        <w:tc>
          <w:tcPr>
            <w:tcW w:w="0" w:type="auto"/>
            <w:hideMark/>
          </w:tcPr>
          <w:p w:rsidR="00696842" w:rsidRDefault="00696842">
            <w:pPr>
              <w:rPr>
                <w:rFonts w:cs="Open Sans"/>
                <w:color w:val="000000"/>
              </w:rPr>
            </w:pPr>
          </w:p>
        </w:tc>
        <w:tc>
          <w:tcPr>
            <w:tcW w:w="5000" w:type="pct"/>
            <w:hideMark/>
          </w:tcPr>
          <w:p w:rsidR="00696842" w:rsidRDefault="00696842">
            <w:pPr>
              <w:rPr>
                <w:rFonts w:cs="Open Sans"/>
                <w:color w:val="000000"/>
              </w:rPr>
            </w:pPr>
            <w:r>
              <w:rPr>
                <w:rFonts w:cs="Open Sans"/>
                <w:color w:val="000000"/>
              </w:rPr>
              <w:t>Sagsnr.:18/3450</w:t>
            </w:r>
            <w:r>
              <w:rPr>
                <w:rFonts w:cs="Open Sans"/>
                <w:color w:val="000000"/>
              </w:rPr>
              <w:br/>
              <w:t>Sagen afgøres i: Social- og Beskæftigelsesudvalget</w:t>
            </w:r>
          </w:p>
        </w:tc>
      </w:tr>
    </w:tbl>
    <w:p w:rsidR="00696842" w:rsidRDefault="00696842">
      <w:pPr>
        <w:divId w:val="1904831010"/>
        <w:rPr>
          <w:rFonts w:ascii="Times New Roman" w:hAnsi="Times New Roman" w:cs="Times New Roman"/>
          <w:sz w:val="24"/>
          <w:szCs w:val="24"/>
        </w:rPr>
      </w:pPr>
    </w:p>
    <w:p w:rsidR="00696842" w:rsidRDefault="00696842">
      <w:pPr>
        <w:pStyle w:val="agendabullettitle"/>
        <w:divId w:val="1904831010"/>
      </w:pPr>
      <w:r>
        <w:t xml:space="preserve">Sagsresumé: </w:t>
      </w:r>
    </w:p>
    <w:p w:rsidR="00696842" w:rsidRDefault="00696842">
      <w:pPr>
        <w:pStyle w:val="NormalWeb"/>
        <w:spacing w:after="160"/>
        <w:divId w:val="313729565"/>
      </w:pPr>
      <w:r>
        <w:t>Efterspørgslen efter botilbud til psykisk sårbare borgere er markant stigende. Det er muligt at imødegå behovet ved at øge specialiseringen og værdiskabelsen i egne tilbud gennem etableringen af 5 midlertidige botilbudspladser på Kaalundsvej. De nye pladser vil være målrettet borgere med mindre komplekse behov og derfor uden natdækning.</w:t>
      </w:r>
    </w:p>
    <w:p w:rsidR="00696842" w:rsidRDefault="00696842">
      <w:pPr>
        <w:pStyle w:val="NormalWeb"/>
        <w:spacing w:after="160"/>
        <w:divId w:val="313729565"/>
      </w:pPr>
      <w:r>
        <w:t> </w:t>
      </w:r>
    </w:p>
    <w:p w:rsidR="00696842" w:rsidRDefault="00696842">
      <w:pPr>
        <w:pStyle w:val="NormalWeb"/>
        <w:spacing w:after="160"/>
        <w:divId w:val="313729565"/>
      </w:pPr>
      <w:r>
        <w:rPr>
          <w:b/>
          <w:bCs/>
        </w:rPr>
        <w:t xml:space="preserve">Sagsfremstilling:  </w:t>
      </w:r>
    </w:p>
    <w:p w:rsidR="00696842" w:rsidRDefault="00696842">
      <w:pPr>
        <w:pStyle w:val="NormalWeb"/>
        <w:spacing w:after="160"/>
        <w:divId w:val="313729565"/>
      </w:pPr>
      <w:r>
        <w:t>Fredericia Kommune oplever en stigende efterspørgsel på botilbudspladser, blandt andet på området med psykisk sårbare borgere. Den efterspørgsel, som Voksenservice står overfor, udgør et led i en landsdækkende tendens, hvor der konstateres et stigende behov for botilbud:</w:t>
      </w:r>
    </w:p>
    <w:p w:rsidR="00696842" w:rsidRDefault="00696842">
      <w:pPr>
        <w:pStyle w:val="NormalWeb"/>
        <w:spacing w:after="160"/>
        <w:divId w:val="313729565"/>
      </w:pPr>
      <w:r>
        <w:t> </w:t>
      </w:r>
    </w:p>
    <w:p w:rsidR="00696842" w:rsidRDefault="00696842">
      <w:pPr>
        <w:pStyle w:val="NormalWeb"/>
        <w:spacing w:after="160"/>
        <w:divId w:val="313729565"/>
      </w:pPr>
      <w:r>
        <w:rPr>
          <w:i/>
          <w:iCs/>
        </w:rPr>
        <w:t>”Udviklingstendenser på botilbudsområdet: Antallet af borgere med behov for botilbud stiger, hvilket kan henføres til, at borgerne i botilbud i lighed med den øvrige befolkning lever længere, og at der bliver flere borgere med psykiatriske diagnoser… ” p. 11, Rammer for effektiv drift af botilbud. Finansministeriet, Kommunernes Landsforening, Børne-og Socialministeriet, Økonomi-og Indenrigsministeriet, Deloitte 20-06-2017</w:t>
      </w:r>
    </w:p>
    <w:p w:rsidR="00696842" w:rsidRDefault="00696842">
      <w:pPr>
        <w:pStyle w:val="NormalWeb"/>
        <w:spacing w:after="160"/>
        <w:divId w:val="313729565"/>
      </w:pPr>
      <w:r>
        <w:rPr>
          <w:i/>
          <w:iCs/>
        </w:rPr>
        <w:t> </w:t>
      </w:r>
    </w:p>
    <w:p w:rsidR="00696842" w:rsidRDefault="00696842">
      <w:pPr>
        <w:pStyle w:val="NormalWeb"/>
        <w:spacing w:after="160"/>
        <w:divId w:val="313729565"/>
      </w:pPr>
      <w:r>
        <w:t>I Fredericia Kommune har Strategien for værdiskabelse udgjort pejlemærket for udviklingen af Voksenservice siden de politiske mål blev vedtaget i 2015. Strategien har ført til etableringen af Din Indgang og et fortløbende fokus på øget værdi</w:t>
      </w:r>
      <w:r>
        <w:softHyphen/>
        <w:t>skabelse. Borgernes mål og mestring af eget liv er kernen i dette arbejde.</w:t>
      </w:r>
    </w:p>
    <w:p w:rsidR="00696842" w:rsidRDefault="00696842">
      <w:pPr>
        <w:pStyle w:val="NormalWeb"/>
        <w:spacing w:after="160"/>
        <w:divId w:val="313729565"/>
      </w:pPr>
      <w:r>
        <w:t> </w:t>
      </w:r>
    </w:p>
    <w:p w:rsidR="00696842" w:rsidRDefault="00696842">
      <w:pPr>
        <w:pStyle w:val="NormalWeb"/>
        <w:spacing w:after="160"/>
        <w:divId w:val="313729565"/>
      </w:pPr>
      <w:r>
        <w:t>For at øge værdiskabelsen og imødegå den stigende efterspørgsel efter botilbud i socialpsykiatrien inden for det eksisterende budget fremlægger Voksenservice muligheden for at åbne en satellit til Kompetencekollegiet.</w:t>
      </w:r>
    </w:p>
    <w:p w:rsidR="00696842" w:rsidRDefault="00696842">
      <w:pPr>
        <w:pStyle w:val="NormalWeb"/>
        <w:spacing w:after="160"/>
        <w:divId w:val="313729565"/>
      </w:pPr>
      <w:r>
        <w:t>Kompetencekollegiet er et midlertidigt botilbud på Nymarksvej 215 med 14 pladser til borgere inden for social</w:t>
      </w:r>
      <w:r>
        <w:softHyphen/>
        <w:t xml:space="preserve">psykiatrien. Efterspørgslen efter pladser ses i 2018 og fremover at overstige antallet af forventede åbne pladser. </w:t>
      </w:r>
    </w:p>
    <w:p w:rsidR="00696842" w:rsidRDefault="00696842">
      <w:pPr>
        <w:pStyle w:val="NormalWeb"/>
        <w:spacing w:after="160"/>
        <w:divId w:val="313729565"/>
      </w:pPr>
      <w:r>
        <w:t> </w:t>
      </w:r>
    </w:p>
    <w:p w:rsidR="00696842" w:rsidRDefault="00696842">
      <w:pPr>
        <w:pStyle w:val="NormalWeb"/>
        <w:spacing w:after="160"/>
        <w:divId w:val="313729565"/>
      </w:pPr>
      <w:r>
        <w:t>Bygningen på Kaalundsvej 1 har tidligere fungeret som botilbud, hvilket påvirker klargøringsomkostningerne positivt jfr. bilag 1.</w:t>
      </w:r>
    </w:p>
    <w:p w:rsidR="00696842" w:rsidRDefault="00696842">
      <w:pPr>
        <w:pStyle w:val="NormalWeb"/>
        <w:spacing w:after="160"/>
        <w:divId w:val="313729565"/>
      </w:pPr>
      <w:r>
        <w:t> </w:t>
      </w:r>
    </w:p>
    <w:p w:rsidR="00696842" w:rsidRDefault="00696842">
      <w:pPr>
        <w:pStyle w:val="NormalWeb"/>
        <w:spacing w:after="160"/>
        <w:divId w:val="313729565"/>
      </w:pPr>
      <w:r>
        <w:lastRenderedPageBreak/>
        <w:t>De fem midlertidige botilbudspladser på Kaalundsvej 1 vil være uden natstøtte. Pladserne tiltænkes borgere i den lettere ende af målgruppen, hvorved der potentielt frigøres pladser til borgere med mere komplekse behov på Nymarksvej 215.</w:t>
      </w:r>
    </w:p>
    <w:p w:rsidR="00696842" w:rsidRDefault="00696842">
      <w:pPr>
        <w:pStyle w:val="NormalWeb"/>
        <w:spacing w:after="160"/>
        <w:divId w:val="313729565"/>
      </w:pPr>
      <w:r>
        <w:t xml:space="preserve">Målgruppen til de fem ny pladser vil være psykisk sårbare borgere over 18 år, som har behov for afklaring af deres rehabiliteringspotentiale. Målgruppen er også borgere, der er ved at være klar til udflytning fra Kompetencekollegiet og har behov for bo-træning. </w:t>
      </w:r>
    </w:p>
    <w:p w:rsidR="00696842" w:rsidRDefault="00696842">
      <w:pPr>
        <w:pStyle w:val="NormalWeb"/>
        <w:spacing w:after="160"/>
        <w:divId w:val="313729565"/>
      </w:pPr>
      <w:r>
        <w:t xml:space="preserve">Samlet vil bo-kapaciteten til borgere inden for socialpsykiatrien herefter bestå af 19 pladser under §107 midlertidige botilbud i Kompetencekollegiet. </w:t>
      </w:r>
    </w:p>
    <w:p w:rsidR="00696842" w:rsidRDefault="00696842">
      <w:pPr>
        <w:pStyle w:val="NormalWeb"/>
        <w:spacing w:after="160"/>
        <w:divId w:val="313729565"/>
      </w:pPr>
      <w:r>
        <w:t>Efterspørgslen efter botilbudspladserne bevirker, at Voksenservice forventer at anvende de 5 ny pladser umiddelbart efter klargøringen jfr. tidsplanen i bilag 3 forudsat Socialtilsynets godkendelse af tilbuddet.</w:t>
      </w:r>
    </w:p>
    <w:p w:rsidR="00696842" w:rsidRDefault="00696842">
      <w:pPr>
        <w:divId w:val="1904831010"/>
      </w:pPr>
    </w:p>
    <w:p w:rsidR="00696842" w:rsidRDefault="00696842">
      <w:pPr>
        <w:pStyle w:val="agendabullettitle"/>
        <w:divId w:val="1904831010"/>
      </w:pPr>
      <w:r>
        <w:t xml:space="preserve">Økonomiske konsekvenser: </w:t>
      </w:r>
    </w:p>
    <w:p w:rsidR="00696842" w:rsidRDefault="00696842">
      <w:pPr>
        <w:pStyle w:val="NormalWeb"/>
        <w:spacing w:after="160"/>
        <w:divId w:val="948855023"/>
      </w:pPr>
      <w:r>
        <w:t>Der henvises til afsnittet ”Vurdering”.</w:t>
      </w:r>
    </w:p>
    <w:p w:rsidR="00696842" w:rsidRDefault="00696842">
      <w:pPr>
        <w:divId w:val="1904831010"/>
      </w:pPr>
    </w:p>
    <w:p w:rsidR="00696842" w:rsidRDefault="00696842">
      <w:pPr>
        <w:pStyle w:val="agendabullettitle"/>
        <w:divId w:val="1904831010"/>
      </w:pPr>
      <w:r>
        <w:t xml:space="preserve">Vurdering: </w:t>
      </w:r>
    </w:p>
    <w:p w:rsidR="00696842" w:rsidRDefault="00696842">
      <w:pPr>
        <w:pStyle w:val="NormalWeb"/>
        <w:divId w:val="1904831010"/>
      </w:pPr>
      <w:r>
        <w:t>Voksenservice forventer på kort sigt at kunne håndtere en større andel af den stigende efterspørgsel efter midlertidige botilbud, til målgruppen af psykisk sårbare borgere, ved at anvende bygningen på Kaalundsvej. På længere sigt vil efterspørgslen forventeligt stige yderligere.</w:t>
      </w:r>
    </w:p>
    <w:p w:rsidR="00696842" w:rsidRDefault="00696842">
      <w:pPr>
        <w:pStyle w:val="NormalWeb"/>
        <w:divId w:val="1904831010"/>
      </w:pPr>
      <w:r>
        <w:t> </w:t>
      </w:r>
    </w:p>
    <w:p w:rsidR="00696842" w:rsidRDefault="00696842">
      <w:pPr>
        <w:pStyle w:val="NormalWeb"/>
        <w:divId w:val="1904831010"/>
      </w:pPr>
      <w:r>
        <w:t>Pladser i egne tilbud vil erfaringsmæssigt være en mere effektiv og målrettet anvendelse af budgetmidlerne i forhold til eventuelle køb af sammenlignelige eksterne pladser.</w:t>
      </w:r>
    </w:p>
    <w:p w:rsidR="00696842" w:rsidRDefault="00696842">
      <w:pPr>
        <w:pStyle w:val="NormalWeb"/>
        <w:divId w:val="1904831010"/>
      </w:pPr>
      <w:r>
        <w:t> </w:t>
      </w:r>
    </w:p>
    <w:p w:rsidR="00696842" w:rsidRDefault="00696842">
      <w:pPr>
        <w:pStyle w:val="NormalWeb"/>
        <w:divId w:val="1904831010"/>
      </w:pPr>
      <w:r>
        <w:t xml:space="preserve">Satellitten til Kompetencekollegiet skal ses i sammenhæng med presset på Voksenservices eksterne budget, omhandlende borgere boende på enheder uden for Fredericia Kommune. Etableringen af tilbuddet på Kaalundsvej vil forventeligt bidrage med ca. 1,000 mio. kr. i form af reduceret pres på det eksterne budget. </w:t>
      </w:r>
    </w:p>
    <w:p w:rsidR="00696842" w:rsidRDefault="00696842">
      <w:pPr>
        <w:pStyle w:val="NormalWeb"/>
        <w:divId w:val="1904831010"/>
      </w:pPr>
      <w:r>
        <w:t> </w:t>
      </w:r>
    </w:p>
    <w:p w:rsidR="00696842" w:rsidRDefault="00696842">
      <w:pPr>
        <w:pStyle w:val="NormalWeb"/>
        <w:divId w:val="1904831010"/>
      </w:pPr>
      <w:r>
        <w:t>Til driften af satellitten forventes der at skulle bruges ca. 1,500 mio. kr. i budget, jf. bilag 2 ”Helårsbudget satellit til Kompetencekollegiet, Kaalundsvej”. Dette budget forventes fundet inden for egen budgetramme - omfordelt fra det eksterne budget i forbindelse med køb af færre eksterne pladser.</w:t>
      </w:r>
    </w:p>
    <w:p w:rsidR="00696842" w:rsidRDefault="00696842">
      <w:pPr>
        <w:pStyle w:val="NormalWeb"/>
        <w:divId w:val="1904831010"/>
      </w:pPr>
      <w:r>
        <w:t> </w:t>
      </w:r>
    </w:p>
    <w:p w:rsidR="00696842" w:rsidRDefault="00696842">
      <w:pPr>
        <w:pStyle w:val="NormalWeb"/>
        <w:divId w:val="1904831010"/>
      </w:pPr>
      <w:r>
        <w:t xml:space="preserve">Anlægsmidler til istandsættelse af Kaalundsvej 1 er ansøgt jfr. sagsnr. 18/2404, 1. budgetopfølgning 2018 – Senior- og Handicapudvalget. Der er ansøgt om tillægsbevilling til anlægsbevilling vedrørende anlægsprojekt Udviklingspuljen, Voksenservice. </w:t>
      </w:r>
    </w:p>
    <w:p w:rsidR="00696842" w:rsidRDefault="00696842">
      <w:pPr>
        <w:divId w:val="1904831010"/>
      </w:pPr>
    </w:p>
    <w:p w:rsidR="00696842" w:rsidRDefault="00696842">
      <w:pPr>
        <w:pStyle w:val="agendabullettitle"/>
        <w:divId w:val="1904831010"/>
      </w:pPr>
      <w:r>
        <w:t xml:space="preserve">Indstillinger: </w:t>
      </w:r>
    </w:p>
    <w:p w:rsidR="00696842" w:rsidRDefault="00696842">
      <w:pPr>
        <w:pStyle w:val="NormalWeb"/>
        <w:divId w:val="1904831010"/>
      </w:pPr>
      <w:r>
        <w:t>Voksenservice indstiller:</w:t>
      </w:r>
    </w:p>
    <w:p w:rsidR="00696842" w:rsidRDefault="00696842">
      <w:pPr>
        <w:pStyle w:val="NormalWeb"/>
        <w:ind w:hanging="360"/>
        <w:divId w:val="1904831010"/>
      </w:pPr>
      <w:r>
        <w:t>1.</w:t>
      </w:r>
      <w:r>
        <w:rPr>
          <w:sz w:val="14"/>
          <w:szCs w:val="14"/>
        </w:rPr>
        <w:t xml:space="preserve">    </w:t>
      </w:r>
      <w:r>
        <w:t>At etablering af 5 nye midlertidige botilbudspladser til psykisk sårbare borgere i bygningen Kaalundsvej 1 godkendes.</w:t>
      </w:r>
    </w:p>
    <w:p w:rsidR="00696842" w:rsidRDefault="00696842">
      <w:pPr>
        <w:pStyle w:val="NormalWeb"/>
        <w:ind w:hanging="360"/>
        <w:divId w:val="1904831010"/>
      </w:pPr>
      <w:r>
        <w:t>2.</w:t>
      </w:r>
      <w:r>
        <w:rPr>
          <w:sz w:val="14"/>
          <w:szCs w:val="14"/>
        </w:rPr>
        <w:t xml:space="preserve">    </w:t>
      </w:r>
      <w:r>
        <w:t>At organiseringen af tilbuddet på Kaalundsvej under Kompetencekollegiet godkendes.</w:t>
      </w:r>
    </w:p>
    <w:p w:rsidR="00696842" w:rsidRDefault="00696842">
      <w:pPr>
        <w:divId w:val="1904831010"/>
      </w:pPr>
    </w:p>
    <w:p w:rsidR="00696842" w:rsidRDefault="00696842">
      <w:pPr>
        <w:pStyle w:val="agendabullettitle"/>
        <w:divId w:val="1904831010"/>
      </w:pPr>
      <w:r>
        <w:t xml:space="preserve">Bilag: </w:t>
      </w:r>
    </w:p>
    <w:p w:rsidR="00696842" w:rsidRDefault="00696842">
      <w:pPr>
        <w:pStyle w:val="NormalWeb"/>
        <w:spacing w:after="160"/>
        <w:divId w:val="1690332371"/>
      </w:pPr>
      <w:r>
        <w:t>Bilag 1 – Kaalundsvej 1, Klargøringsomkostninger, drift og vedligehold</w:t>
      </w:r>
    </w:p>
    <w:p w:rsidR="00696842" w:rsidRDefault="00696842">
      <w:pPr>
        <w:pStyle w:val="NormalWeb"/>
        <w:spacing w:after="160"/>
        <w:divId w:val="1690332371"/>
      </w:pPr>
      <w:r>
        <w:t>Bilag 2 – Helårsbudget Satellit til Kompetencekollegiet, Kaalundsvej</w:t>
      </w:r>
    </w:p>
    <w:p w:rsidR="00696842" w:rsidRDefault="00696842">
      <w:pPr>
        <w:pStyle w:val="NormalWeb"/>
        <w:spacing w:after="160"/>
        <w:divId w:val="1690332371"/>
      </w:pPr>
      <w:r>
        <w:t>Bilag 3 – Tidsplan for klargøring af Kaalundsvej 1</w:t>
      </w:r>
    </w:p>
    <w:p w:rsidR="00696842" w:rsidRDefault="00696842">
      <w:pPr>
        <w:divId w:val="1904831010"/>
      </w:pPr>
    </w:p>
    <w:p w:rsidR="00696842" w:rsidRDefault="00696842">
      <w:pPr>
        <w:textAlignment w:val="top"/>
        <w:divId w:val="280380976"/>
        <w:rPr>
          <w:rFonts w:cs="Open Sans"/>
          <w:color w:val="000000"/>
        </w:rPr>
      </w:pPr>
      <w:r>
        <w:rPr>
          <w:rFonts w:cs="Open Sans"/>
          <w:color w:val="000000"/>
        </w:rPr>
        <w:t>Åben - Bilag 1 - Kaalundsvej 1, Klargøringsomkostninger, drift og vedligehold</w:t>
      </w:r>
    </w:p>
    <w:p w:rsidR="00696842" w:rsidRDefault="00696842">
      <w:pPr>
        <w:textAlignment w:val="top"/>
        <w:divId w:val="746921653"/>
        <w:rPr>
          <w:rFonts w:cs="Open Sans"/>
          <w:color w:val="000000"/>
        </w:rPr>
      </w:pPr>
      <w:r>
        <w:rPr>
          <w:rFonts w:cs="Open Sans"/>
          <w:color w:val="000000"/>
        </w:rPr>
        <w:t>Åben - Bilag 2 - Helårsbudget Satellit til Kompetencekollegiet, Kaalundsvej</w:t>
      </w:r>
    </w:p>
    <w:p w:rsidR="00696842" w:rsidRDefault="00696842">
      <w:pPr>
        <w:textAlignment w:val="top"/>
        <w:divId w:val="72313369"/>
        <w:rPr>
          <w:rFonts w:cs="Open Sans"/>
          <w:color w:val="000000"/>
        </w:rPr>
      </w:pPr>
      <w:r>
        <w:rPr>
          <w:rFonts w:cs="Open Sans"/>
          <w:color w:val="000000"/>
        </w:rPr>
        <w:t>Åben - Bilag 3 - Tidsplan for klargøring af Kaalundsvej 1</w:t>
      </w:r>
    </w:p>
    <w:p w:rsidR="00696842" w:rsidRDefault="00696842">
      <w:pPr>
        <w:divId w:val="1904831010"/>
        <w:rPr>
          <w:rFonts w:ascii="Times New Roman" w:hAnsi="Times New Roman" w:cs="Times New Roman"/>
          <w:sz w:val="24"/>
          <w:szCs w:val="24"/>
        </w:rPr>
      </w:pPr>
    </w:p>
    <w:p w:rsidR="00696842" w:rsidRDefault="00696842">
      <w:pPr>
        <w:pStyle w:val="agendabullettitle"/>
        <w:divId w:val="1904831010"/>
      </w:pPr>
      <w:r>
        <w:t xml:space="preserve">Beslutning i Social- og Beskæftigelsesudvalget den 28-05-2018: </w:t>
      </w:r>
    </w:p>
    <w:p w:rsidR="00696842" w:rsidRDefault="00696842">
      <w:pPr>
        <w:pStyle w:val="NormalWeb"/>
        <w:divId w:val="1904831010"/>
      </w:pPr>
      <w:r>
        <w:t xml:space="preserve">Godkendt </w:t>
      </w:r>
    </w:p>
    <w:p w:rsidR="00696842" w:rsidRDefault="00696842">
      <w:pPr>
        <w:pStyle w:val="NormalWeb"/>
        <w:divId w:val="1904831010"/>
      </w:pPr>
      <w:r>
        <w:t> </w:t>
      </w:r>
    </w:p>
    <w:p w:rsidR="00696842" w:rsidRDefault="00696842">
      <w:pPr>
        <w:pStyle w:val="NormalWeb"/>
        <w:divId w:val="1904831010"/>
      </w:pPr>
      <w:r>
        <w:t>Udvalget ønsker at sætte temaet ”Botilbud på Voksenserviceområdet – arbejdet med værdiskabelse og flere tilbud i Fredericia Kommune – intro til vores egne tilbud og tanker om arbejdet med at styre området” på dagsordenen til udvalgsmødet den 19. juni 2018.</w:t>
      </w:r>
    </w:p>
    <w:p w:rsidR="00696842" w:rsidRDefault="00696842">
      <w:pPr>
        <w:divId w:val="1904831010"/>
      </w:pPr>
    </w:p>
    <w:p w:rsidR="00696842" w:rsidRDefault="00696842">
      <w:pPr>
        <w:pStyle w:val="Overskrift1"/>
        <w:pageBreakBefore/>
        <w:textAlignment w:val="top"/>
        <w:divId w:val="1904831010"/>
        <w:rPr>
          <w:rFonts w:cs="Open Sans"/>
          <w:color w:val="000000"/>
        </w:rPr>
      </w:pPr>
      <w:bookmarkStart w:id="12" w:name="_Toc515624031"/>
      <w:r>
        <w:rPr>
          <w:rFonts w:cs="Open Sans"/>
          <w:color w:val="000000"/>
        </w:rPr>
        <w:lastRenderedPageBreak/>
        <w:t>34</w:t>
      </w:r>
      <w:r>
        <w:rPr>
          <w:rFonts w:cs="Open Sans"/>
          <w:color w:val="000000"/>
        </w:rPr>
        <w:tab/>
        <w:t>Forskningsprojekt i samarbejde med Væksthusets Forskningscenter</w:t>
      </w:r>
      <w:bookmarkEnd w:id="12"/>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696842">
        <w:trPr>
          <w:divId w:val="1904831010"/>
          <w:tblCellSpacing w:w="0" w:type="dxa"/>
        </w:trPr>
        <w:tc>
          <w:tcPr>
            <w:tcW w:w="0" w:type="auto"/>
            <w:hideMark/>
          </w:tcPr>
          <w:p w:rsidR="00696842" w:rsidRDefault="00696842">
            <w:pPr>
              <w:rPr>
                <w:rFonts w:cs="Open Sans"/>
                <w:color w:val="000000"/>
              </w:rPr>
            </w:pPr>
          </w:p>
        </w:tc>
        <w:tc>
          <w:tcPr>
            <w:tcW w:w="5000" w:type="pct"/>
            <w:hideMark/>
          </w:tcPr>
          <w:p w:rsidR="00696842" w:rsidRDefault="00696842">
            <w:pPr>
              <w:rPr>
                <w:rFonts w:cs="Open Sans"/>
                <w:color w:val="000000"/>
              </w:rPr>
            </w:pPr>
            <w:r>
              <w:rPr>
                <w:rFonts w:cs="Open Sans"/>
                <w:color w:val="000000"/>
              </w:rPr>
              <w:t>Sagsnr.:18/3097</w:t>
            </w:r>
            <w:r>
              <w:rPr>
                <w:rFonts w:cs="Open Sans"/>
                <w:color w:val="000000"/>
              </w:rPr>
              <w:br/>
              <w:t>Sagen afgøres i: Social- og Beskæftigelsesudvalget</w:t>
            </w:r>
          </w:p>
        </w:tc>
      </w:tr>
    </w:tbl>
    <w:p w:rsidR="00696842" w:rsidRDefault="00696842">
      <w:pPr>
        <w:divId w:val="1904831010"/>
        <w:rPr>
          <w:rFonts w:ascii="Times New Roman" w:hAnsi="Times New Roman" w:cs="Times New Roman"/>
          <w:sz w:val="24"/>
          <w:szCs w:val="24"/>
        </w:rPr>
      </w:pPr>
    </w:p>
    <w:p w:rsidR="00696842" w:rsidRDefault="00696842">
      <w:pPr>
        <w:pStyle w:val="agendabullettitle"/>
        <w:divId w:val="1904831010"/>
      </w:pPr>
      <w:r>
        <w:t xml:space="preserve">Sagsresumé: </w:t>
      </w:r>
    </w:p>
    <w:p w:rsidR="00696842" w:rsidRDefault="00696842">
      <w:pPr>
        <w:pStyle w:val="NormalWeb"/>
        <w:divId w:val="1904831010"/>
      </w:pPr>
      <w:r>
        <w:t xml:space="preserve">Væksthusets Forskningscenter søger deltagerkommuner til et 2-årigt praksisorienteret samarbejdsprojekt med formålet at udvikle sagsbehandlerpraksis med udgangspunkt i medarbejderens tro på - og forventninger til - at borgeren kan få job. </w:t>
      </w:r>
    </w:p>
    <w:p w:rsidR="00696842" w:rsidRDefault="00696842">
      <w:pPr>
        <w:pStyle w:val="NormalWeb"/>
        <w:divId w:val="1904831010"/>
      </w:pPr>
      <w:r>
        <w:rPr>
          <w:b/>
          <w:bCs/>
        </w:rPr>
        <w:t> </w:t>
      </w:r>
    </w:p>
    <w:p w:rsidR="00696842" w:rsidRDefault="00696842">
      <w:pPr>
        <w:pStyle w:val="NormalWeb"/>
        <w:divId w:val="1904831010"/>
      </w:pPr>
      <w:r>
        <w:rPr>
          <w:b/>
          <w:bCs/>
        </w:rPr>
        <w:t>Sagsbeskrivelse:</w:t>
      </w:r>
    </w:p>
    <w:p w:rsidR="00696842" w:rsidRDefault="00696842">
      <w:pPr>
        <w:pStyle w:val="NormalWeb"/>
        <w:divId w:val="1904831010"/>
      </w:pPr>
      <w:r>
        <w:t xml:space="preserve">Tidligere forskning - gennemført af Væksthusets Forskningscenter og Metropol i København - har vist, at den enkelte sagsbehandlers tro på, at borgerne kan opnå beskæftigelse, har en markant indflydelse på sandsynligheden for, det rent faktisk sker. </w:t>
      </w:r>
    </w:p>
    <w:p w:rsidR="00696842" w:rsidRDefault="00696842">
      <w:pPr>
        <w:pStyle w:val="NormalWeb"/>
        <w:divId w:val="1904831010"/>
      </w:pPr>
      <w:r>
        <w:t> </w:t>
      </w:r>
    </w:p>
    <w:p w:rsidR="00696842" w:rsidRDefault="00696842">
      <w:pPr>
        <w:pStyle w:val="NormalWeb"/>
        <w:divId w:val="1904831010"/>
      </w:pPr>
      <w:r>
        <w:t>Det er Væksthuset, som står bag BIP og finansierer det. Væksthuset er en erhvervsdrivende fond, hvor overskuddet blandt andet går til udvikling, forskning og formidling på beskæftigelsesområdet. </w:t>
      </w:r>
    </w:p>
    <w:p w:rsidR="00696842" w:rsidRDefault="00696842">
      <w:pPr>
        <w:pStyle w:val="NormalWeb"/>
        <w:divId w:val="1904831010"/>
      </w:pPr>
      <w:r>
        <w:rPr>
          <w:i/>
          <w:iCs/>
        </w:rPr>
        <w:t> </w:t>
      </w:r>
    </w:p>
    <w:p w:rsidR="00696842" w:rsidRDefault="00696842">
      <w:pPr>
        <w:pStyle w:val="NormalWeb"/>
        <w:divId w:val="1904831010"/>
      </w:pPr>
      <w:r>
        <w:rPr>
          <w:i/>
          <w:iCs/>
        </w:rPr>
        <w:t>Beskæftigelsesindikatorprojektet (BIP)</w:t>
      </w:r>
    </w:p>
    <w:p w:rsidR="00696842" w:rsidRDefault="00696842">
      <w:pPr>
        <w:pStyle w:val="NormalWeb"/>
        <w:divId w:val="1904831010"/>
      </w:pPr>
      <w:r>
        <w:t>Beskæftigelsesindikatorprojektet (til dagligt omtalt som BIP-projektet) er siden resultaterne blev offentliggjort i 2017 blevet anerkendt som et af de væsentligste bidrag til udviklingen inden for beskæftigelsesområdet.</w:t>
      </w:r>
    </w:p>
    <w:p w:rsidR="00696842" w:rsidRDefault="00696842">
      <w:pPr>
        <w:pStyle w:val="NormalWeb"/>
        <w:divId w:val="1904831010"/>
      </w:pPr>
      <w:r>
        <w:t> </w:t>
      </w:r>
    </w:p>
    <w:p w:rsidR="00696842" w:rsidRDefault="00696842">
      <w:pPr>
        <w:pStyle w:val="NormalWeb"/>
        <w:divId w:val="1904831010"/>
      </w:pPr>
      <w:r>
        <w:t>I projektet hvor 10 jobcentre og 4.000 aktivitetsparate kontanthjælpsmodtagere har deltaget i en periode på 4 år, har man undersøgt, hvad der rent faktisk gør udsatte kontanthjælpsmodtagere kommer i beskæftigelse. Der er blevet gennemført 27.000 målinger, for at underbygge resultaterne.</w:t>
      </w:r>
    </w:p>
    <w:p w:rsidR="00696842" w:rsidRDefault="00696842">
      <w:pPr>
        <w:pStyle w:val="NormalWeb"/>
        <w:divId w:val="1904831010"/>
      </w:pPr>
      <w:r>
        <w:t> </w:t>
      </w:r>
    </w:p>
    <w:p w:rsidR="00696842" w:rsidRDefault="00696842">
      <w:pPr>
        <w:pStyle w:val="NormalWeb"/>
        <w:divId w:val="1904831010"/>
      </w:pPr>
      <w:r>
        <w:t>Jobcentrenes medarbejdere og ledige er hver især målt på 11 udvalgte indikatorer. Det er eksempelvis vurderinger af helbredsmestring, hverdagsmestring, samarbejdsevner og jobsøgningsadfærd. Men også tro på evnen til at opnå et job og joborientering er der målt på - både hos borgerne og blandt sagsbehandlerne. Her viser det sig at borgere, der har en sagsbehandler med høj joborientering, har en forøget jobsandsynlighed på 32% i forhold til de borgere, der har en sagsbehandler med lav joborientering.</w:t>
      </w:r>
    </w:p>
    <w:p w:rsidR="00696842" w:rsidRDefault="00696842">
      <w:pPr>
        <w:pStyle w:val="NormalWeb"/>
        <w:divId w:val="1904831010"/>
      </w:pPr>
      <w:r>
        <w:t> </w:t>
      </w:r>
    </w:p>
    <w:p w:rsidR="00696842" w:rsidRDefault="00696842">
      <w:pPr>
        <w:pStyle w:val="NormalWeb"/>
        <w:divId w:val="1904831010"/>
      </w:pPr>
      <w:r>
        <w:t>Mens det er relativt kendt, hvad der påvirker borgerens sandsynlighed for at opnå beskæftigelse, så er det mere bemærkelsesværdigt, hvor meget sagsbehandleren med sin joborientering og tro på borgerne kan gå i arbejde, kan påvirke om det sker.</w:t>
      </w:r>
    </w:p>
    <w:p w:rsidR="00696842" w:rsidRDefault="00696842">
      <w:pPr>
        <w:pStyle w:val="NormalWeb"/>
        <w:divId w:val="1904831010"/>
      </w:pPr>
      <w:r>
        <w:t> </w:t>
      </w:r>
    </w:p>
    <w:p w:rsidR="00696842" w:rsidRDefault="00696842">
      <w:pPr>
        <w:pStyle w:val="NormalWeb"/>
        <w:divId w:val="1904831010"/>
      </w:pPr>
      <w:r>
        <w:t>Rapporten dokumenterer hvilke indikatorer, der hænger sammen med øget jobsøgning og jobsandsynlighed, og det viser sig, at de fremadrettede BIP indikatorer har langt større evne til at forudsige beskæftigelse end de bagudrettede registerdata i projektet. Vi står derfor nu med et sæt af indikatorer, der har dokumenteret sammenhæng med job, og som samtidig er direkte handlingsanvisende for jobcentrene.</w:t>
      </w:r>
    </w:p>
    <w:p w:rsidR="00696842" w:rsidRDefault="00696842">
      <w:pPr>
        <w:pStyle w:val="NormalWeb"/>
        <w:divId w:val="1904831010"/>
      </w:pPr>
      <w:r>
        <w:t> </w:t>
      </w:r>
    </w:p>
    <w:p w:rsidR="00696842" w:rsidRDefault="00696842">
      <w:pPr>
        <w:pStyle w:val="NormalWeb"/>
        <w:divId w:val="1904831010"/>
      </w:pPr>
      <w:r>
        <w:lastRenderedPageBreak/>
        <w:t>Perspektiverne i den nye viden er blandt andet, at hvis indikatorerne anvendes som et aktivt styringsredskab af beskæftigelsesindsatsen over for den enkelte, vil vi potentielt kunne undgå langvarige forløb, som reelt ikke skaber større jobsandsynlighed.</w:t>
      </w:r>
    </w:p>
    <w:p w:rsidR="00696842" w:rsidRDefault="00696842">
      <w:pPr>
        <w:pStyle w:val="NormalWeb"/>
        <w:divId w:val="1904831010"/>
      </w:pPr>
      <w:r>
        <w:t> </w:t>
      </w:r>
    </w:p>
    <w:p w:rsidR="00696842" w:rsidRDefault="00696842">
      <w:pPr>
        <w:pStyle w:val="NormalWeb"/>
        <w:divId w:val="1904831010"/>
      </w:pPr>
      <w:r>
        <w:rPr>
          <w:i/>
          <w:iCs/>
        </w:rPr>
        <w:t>Det nye samarbejdsprojekt</w:t>
      </w:r>
    </w:p>
    <w:p w:rsidR="00696842" w:rsidRDefault="00696842">
      <w:pPr>
        <w:pStyle w:val="NormalWeb"/>
        <w:divId w:val="1904831010"/>
      </w:pPr>
      <w:r>
        <w:t xml:space="preserve">I det projekt Væksthusets Forskningscenter søger deltagerkommunerne til, ønsker man at bygge oven på erfaringerne fra BIP-projektet, og sætte fokus på at udvikle praksis med udgangspunkt i indikatorerne, til gavn for borgerne. </w:t>
      </w:r>
    </w:p>
    <w:p w:rsidR="00696842" w:rsidRDefault="00696842">
      <w:pPr>
        <w:pStyle w:val="NormalWeb"/>
        <w:divId w:val="1904831010"/>
      </w:pPr>
      <w:r>
        <w:t xml:space="preserve">Gennem et 2-årigt samarbejdsprojekt ønsker Væsthuset sammen med kommunerne at skabe øget refleksion, viden og udvikling inden for dette område. Eksempelvis vil Væksthuset gerne blive klogere på, hvordan forforståelser og forventninger til borgerens beskæftigelsespotentiale kommer til udtryk. Dels i medarbejdernes kommunikation </w:t>
      </w:r>
      <w:r>
        <w:rPr>
          <w:b/>
          <w:bCs/>
        </w:rPr>
        <w:t>om</w:t>
      </w:r>
      <w:r>
        <w:t xml:space="preserve"> borgeren (beskrivelser, sagsfremstilling, visitering); dels i medarbejdernes kommunikation og samarbejde </w:t>
      </w:r>
      <w:r>
        <w:rPr>
          <w:b/>
          <w:bCs/>
        </w:rPr>
        <w:t>med</w:t>
      </w:r>
      <w:r>
        <w:t xml:space="preserve"> borgeren (samtaler, responser, indsatser). Væksthuset vil også gerne undersøge, hvordan forforståelser og forventninger påvirker medarbejdernes tilgang til de lokale virksomheder og arbejdsgivere, som inddrages i den virksomhedsrettede indsats.</w:t>
      </w:r>
    </w:p>
    <w:p w:rsidR="00696842" w:rsidRDefault="00696842">
      <w:pPr>
        <w:pStyle w:val="NormalWeb"/>
        <w:divId w:val="1904831010"/>
      </w:pPr>
      <w:r>
        <w:t>Der nævnes i projektoplægget fire eksempler på, hvad der i praksis kan samarbejdes om:</w:t>
      </w:r>
    </w:p>
    <w:p w:rsidR="00696842" w:rsidRDefault="00696842">
      <w:pPr>
        <w:pStyle w:val="NormalWeb"/>
        <w:divId w:val="1904831010"/>
      </w:pPr>
      <w:r>
        <w:t> </w:t>
      </w:r>
    </w:p>
    <w:p w:rsidR="00696842" w:rsidRDefault="00696842">
      <w:pPr>
        <w:pStyle w:val="NormalWeb"/>
        <w:spacing w:after="160" w:line="254" w:lineRule="auto"/>
        <w:ind w:left="720" w:hanging="360"/>
        <w:divId w:val="1904831010"/>
      </w:pPr>
      <w:r>
        <w:t>1.</w:t>
      </w:r>
      <w:r>
        <w:rPr>
          <w:sz w:val="14"/>
          <w:szCs w:val="14"/>
        </w:rPr>
        <w:t xml:space="preserve">    </w:t>
      </w:r>
      <w:r>
        <w:t xml:space="preserve">kommunikation om borgerne </w:t>
      </w:r>
    </w:p>
    <w:p w:rsidR="00696842" w:rsidRDefault="00696842">
      <w:pPr>
        <w:pStyle w:val="NormalWeb"/>
        <w:spacing w:after="160" w:line="254" w:lineRule="auto"/>
        <w:ind w:left="720" w:hanging="360"/>
        <w:divId w:val="1904831010"/>
      </w:pPr>
      <w:r>
        <w:t>2.</w:t>
      </w:r>
      <w:r>
        <w:rPr>
          <w:sz w:val="14"/>
          <w:szCs w:val="14"/>
        </w:rPr>
        <w:t xml:space="preserve">    </w:t>
      </w:r>
      <w:r>
        <w:t>relation og samarbejde med borgeren</w:t>
      </w:r>
    </w:p>
    <w:p w:rsidR="00696842" w:rsidRDefault="00696842">
      <w:pPr>
        <w:pStyle w:val="NormalWeb"/>
        <w:spacing w:after="160" w:line="254" w:lineRule="auto"/>
        <w:ind w:left="720" w:hanging="360"/>
        <w:divId w:val="1904831010"/>
      </w:pPr>
      <w:r>
        <w:t>3.</w:t>
      </w:r>
      <w:r>
        <w:rPr>
          <w:sz w:val="14"/>
          <w:szCs w:val="14"/>
        </w:rPr>
        <w:t xml:space="preserve">    </w:t>
      </w:r>
      <w:r>
        <w:t>sparringskultur hos ledelse og medarbejdere</w:t>
      </w:r>
    </w:p>
    <w:p w:rsidR="00696842" w:rsidRDefault="00696842">
      <w:pPr>
        <w:pStyle w:val="NormalWeb"/>
        <w:spacing w:after="160" w:line="254" w:lineRule="auto"/>
        <w:ind w:left="720" w:hanging="360"/>
        <w:divId w:val="1904831010"/>
      </w:pPr>
      <w:r>
        <w:t>4.</w:t>
      </w:r>
      <w:r>
        <w:rPr>
          <w:sz w:val="14"/>
          <w:szCs w:val="14"/>
        </w:rPr>
        <w:t xml:space="preserve">    </w:t>
      </w:r>
      <w:r>
        <w:t xml:space="preserve">viden om arbejdsmarkedet </w:t>
      </w:r>
    </w:p>
    <w:p w:rsidR="00696842" w:rsidRDefault="00696842">
      <w:pPr>
        <w:pStyle w:val="NormalWeb"/>
        <w:divId w:val="1904831010"/>
      </w:pPr>
      <w:r>
        <w:t>Fokus for alle temaer vil være hvad der påvirker sagsbehandlerens tro på borgerens jobchance, og hvordan der kan arbejdes med de fire felter og dermed betydningen af forventninger.</w:t>
      </w:r>
    </w:p>
    <w:p w:rsidR="00696842" w:rsidRDefault="00696842">
      <w:pPr>
        <w:pStyle w:val="NormalWeb"/>
        <w:divId w:val="1904831010"/>
      </w:pPr>
      <w:r>
        <w:t> </w:t>
      </w:r>
    </w:p>
    <w:p w:rsidR="00696842" w:rsidRDefault="00696842">
      <w:pPr>
        <w:pStyle w:val="NormalWeb"/>
        <w:divId w:val="1904831010"/>
      </w:pPr>
      <w:r>
        <w:t>Projektstart kan forventes i begyndelsen af efteråret 2018.</w:t>
      </w:r>
    </w:p>
    <w:p w:rsidR="00696842" w:rsidRDefault="00696842">
      <w:pPr>
        <w:divId w:val="1904831010"/>
      </w:pPr>
    </w:p>
    <w:p w:rsidR="00696842" w:rsidRDefault="00696842">
      <w:pPr>
        <w:pStyle w:val="agendabullettitle"/>
        <w:divId w:val="1904831010"/>
      </w:pPr>
      <w:r>
        <w:t xml:space="preserve">Økonomiske konsekvenser: </w:t>
      </w:r>
    </w:p>
    <w:p w:rsidR="00696842" w:rsidRDefault="00696842">
      <w:pPr>
        <w:pStyle w:val="NormalWeb"/>
        <w:divId w:val="1904831010"/>
      </w:pPr>
      <w:r>
        <w:t>Prisen for at deltage i Troen på Borgerens Jobchance vil være 150.000 kr. fordelt over de 2 år projektet løber. Derudover kommer det interne tidsforbrug til udvikling, møder mv.</w:t>
      </w:r>
    </w:p>
    <w:p w:rsidR="00696842" w:rsidRDefault="00696842">
      <w:pPr>
        <w:divId w:val="1904831010"/>
      </w:pPr>
    </w:p>
    <w:p w:rsidR="00696842" w:rsidRDefault="00696842">
      <w:pPr>
        <w:pStyle w:val="agendabullettitle"/>
        <w:divId w:val="1904831010"/>
      </w:pPr>
      <w:r>
        <w:t xml:space="preserve">Vurdering: </w:t>
      </w:r>
    </w:p>
    <w:p w:rsidR="00696842" w:rsidRDefault="00696842">
      <w:pPr>
        <w:pStyle w:val="NormalWeb"/>
        <w:divId w:val="1904831010"/>
      </w:pPr>
      <w:r>
        <w:t>Arbejdsmarked &amp; Borgerservice vurderer, at deltagelse i længerevarende projekt med Væksthuset vil kunne medvirke til at styrke den værdiskabende dialog med borgere langt fra arbejdsmarkedet, og udvikle praksis i dialogen med medarbejdere og borgere. Dette skal ses i tæt sammenhæng med den igangsatte analyse af arbejdsmarkedsområdet, hvor hensigten er at styrke tilliden til jobcenteret, skabe en klar retning for arbejdsmarkedsområdet og forbedre mulighederne for at rekruttere og fastholde dygtige medarbejdere. Projektet skal anvendes til at generere viden til forbedring af service og kultur på området. Endvidere vil deltagelse i projektet understøtte arbejdet med at skabe en tættere kobling mellem den allerede eksisterende tilgang til værdiskabelse i Din Indgang og arbejdsmarkedsområdet, som er et af målene i Budget18 samt i opdraget for analysen af arbejdsmarkedsområdet.</w:t>
      </w:r>
    </w:p>
    <w:p w:rsidR="00696842" w:rsidRDefault="00696842">
      <w:pPr>
        <w:pStyle w:val="NormalWeb"/>
        <w:divId w:val="1904831010"/>
      </w:pPr>
      <w:r>
        <w:t> </w:t>
      </w:r>
    </w:p>
    <w:p w:rsidR="00696842" w:rsidRDefault="00696842">
      <w:pPr>
        <w:pStyle w:val="NormalWeb"/>
        <w:divId w:val="1904831010"/>
      </w:pPr>
      <w:r>
        <w:lastRenderedPageBreak/>
        <w:t> </w:t>
      </w:r>
    </w:p>
    <w:p w:rsidR="00696842" w:rsidRDefault="00696842">
      <w:pPr>
        <w:pStyle w:val="NormalWeb"/>
        <w:divId w:val="1904831010"/>
      </w:pPr>
      <w:r>
        <w:t xml:space="preserve">Arbejdsmarked &amp; Borgerservice har allerede med projekterne Den Jobrettede Samtale, Flere Skal Med og Samarbejdet om Udmøntning af Virksomhedsstrategien gjort sig nogle værdifulde erfaringer, som peger i samme retning. Derfor det vil være naturligt at koble de erfaringer på en videreudvikling af praksis, så endnu flere borgere får gavn af tilgangen, ligesom der i projektet vil være et væsentligt medarbejder- og ledelsesudviklingselement.  </w:t>
      </w:r>
    </w:p>
    <w:p w:rsidR="00696842" w:rsidRDefault="00696842">
      <w:pPr>
        <w:pStyle w:val="NormalWeb"/>
        <w:divId w:val="1904831010"/>
      </w:pPr>
      <w:r>
        <w:t> </w:t>
      </w:r>
    </w:p>
    <w:p w:rsidR="00696842" w:rsidRDefault="00696842">
      <w:pPr>
        <w:pStyle w:val="NormalWeb"/>
        <w:divId w:val="1904831010"/>
      </w:pPr>
      <w:r>
        <w:t>Arbejdsmarked &amp; Borgerservice har afholdt møde med Væksthuset og vurderer, at Fredericia Jobcenter vil have gode chancer for at blive udvalgt som en af 4 samarbejdskommuner.</w:t>
      </w:r>
    </w:p>
    <w:p w:rsidR="00696842" w:rsidRDefault="00696842">
      <w:pPr>
        <w:divId w:val="1904831010"/>
      </w:pPr>
    </w:p>
    <w:p w:rsidR="00696842" w:rsidRDefault="00696842">
      <w:pPr>
        <w:pStyle w:val="agendabullettitle"/>
        <w:divId w:val="1904831010"/>
      </w:pPr>
      <w:r>
        <w:t xml:space="preserve">Indstillinger: </w:t>
      </w:r>
    </w:p>
    <w:p w:rsidR="00696842" w:rsidRDefault="00696842">
      <w:pPr>
        <w:pStyle w:val="NormalWeb"/>
        <w:divId w:val="1904831010"/>
      </w:pPr>
      <w:r>
        <w:t xml:space="preserve">Arbejdsmarked &amp; Borgerservice indstiller, at Social- og Beskæftigelsesudvalget </w:t>
      </w:r>
    </w:p>
    <w:p w:rsidR="00696842" w:rsidRDefault="00696842" w:rsidP="00696842">
      <w:pPr>
        <w:numPr>
          <w:ilvl w:val="0"/>
          <w:numId w:val="15"/>
        </w:numPr>
        <w:spacing w:before="100" w:beforeAutospacing="1" w:after="100" w:afterAutospacing="1"/>
        <w:divId w:val="1904831010"/>
      </w:pPr>
      <w:r>
        <w:t xml:space="preserve">tilslutter sig projektet Troen på Borgerens Jobchance i samarbejde med Væksthuset </w:t>
      </w:r>
    </w:p>
    <w:p w:rsidR="00696842" w:rsidRDefault="00696842" w:rsidP="00696842">
      <w:pPr>
        <w:numPr>
          <w:ilvl w:val="0"/>
          <w:numId w:val="15"/>
        </w:numPr>
        <w:spacing w:before="100" w:beforeAutospacing="1" w:after="100" w:afterAutospacing="1"/>
        <w:divId w:val="1904831010"/>
      </w:pPr>
      <w:r>
        <w:t xml:space="preserve">beslutter om beløbet på 150.000 kr. over 2 år for deltagelse i projektet, skal være en del af prioriteringen i forbindelse med budgetudmøntning 2018, eller om finansieringen skal prioriteres inden for Arbejdsmarked &amp; Borgerservices ordinære budget. </w:t>
      </w:r>
    </w:p>
    <w:p w:rsidR="00696842" w:rsidRDefault="00696842">
      <w:pPr>
        <w:divId w:val="1904831010"/>
      </w:pPr>
    </w:p>
    <w:p w:rsidR="00696842" w:rsidRDefault="00696842">
      <w:pPr>
        <w:pStyle w:val="agendabullettitle"/>
        <w:divId w:val="1904831010"/>
      </w:pPr>
      <w:r>
        <w:t xml:space="preserve">Bilag: </w:t>
      </w:r>
    </w:p>
    <w:p w:rsidR="00696842" w:rsidRDefault="00696842">
      <w:pPr>
        <w:textAlignment w:val="top"/>
        <w:divId w:val="1884517469"/>
        <w:rPr>
          <w:rFonts w:cs="Open Sans"/>
          <w:color w:val="000000"/>
        </w:rPr>
      </w:pPr>
      <w:r>
        <w:rPr>
          <w:rFonts w:cs="Open Sans"/>
          <w:color w:val="000000"/>
        </w:rPr>
        <w:t>Åben - Bilag 1_Hovedpointer_BIP_Sagsbehandlerens-betydning.pdf</w:t>
      </w:r>
    </w:p>
    <w:p w:rsidR="00696842" w:rsidRDefault="00696842">
      <w:pPr>
        <w:textAlignment w:val="top"/>
        <w:divId w:val="1025517293"/>
        <w:rPr>
          <w:rFonts w:cs="Open Sans"/>
          <w:color w:val="000000"/>
        </w:rPr>
      </w:pPr>
      <w:r>
        <w:rPr>
          <w:rFonts w:cs="Open Sans"/>
          <w:color w:val="000000"/>
        </w:rPr>
        <w:t>Åben - Bilag 2_Projektbeskrivelse-Troen-på-borgernes-jobchance.pdf</w:t>
      </w:r>
    </w:p>
    <w:p w:rsidR="00696842" w:rsidRDefault="00696842">
      <w:pPr>
        <w:divId w:val="1904831010"/>
        <w:rPr>
          <w:rFonts w:ascii="Times New Roman" w:hAnsi="Times New Roman" w:cs="Times New Roman"/>
          <w:sz w:val="24"/>
          <w:szCs w:val="24"/>
        </w:rPr>
      </w:pPr>
    </w:p>
    <w:p w:rsidR="00696842" w:rsidRDefault="00696842">
      <w:pPr>
        <w:pStyle w:val="agendabullettitle"/>
        <w:divId w:val="1904831010"/>
      </w:pPr>
      <w:r>
        <w:t xml:space="preserve">Beslutning i Social- og Beskæftigelsesudvalget den 28-05-2018: </w:t>
      </w:r>
    </w:p>
    <w:p w:rsidR="00696842" w:rsidRDefault="00696842">
      <w:pPr>
        <w:pStyle w:val="NormalWeb"/>
        <w:divId w:val="1904831010"/>
      </w:pPr>
      <w:r>
        <w:t>Social- og Beskæftigelsesudvalget forholder sig positivt til indholdet i tilbuddet, men ønsker at synkronisere med resultaterne fra den nedsatte analyseenhed. Derfor udskydes beslutningen om eventuel indgåelse i projektet til årsskiftet. Muligheden herfor afklares med Væksthusets Forskningscenter.</w:t>
      </w:r>
    </w:p>
    <w:p w:rsidR="00696842" w:rsidRDefault="00696842">
      <w:pPr>
        <w:divId w:val="1904831010"/>
      </w:pPr>
    </w:p>
    <w:p w:rsidR="00696842" w:rsidRDefault="00696842">
      <w:pPr>
        <w:pStyle w:val="Overskrift1"/>
        <w:pageBreakBefore/>
        <w:textAlignment w:val="top"/>
        <w:divId w:val="1904831010"/>
        <w:rPr>
          <w:rFonts w:cs="Open Sans"/>
          <w:color w:val="000000"/>
        </w:rPr>
      </w:pPr>
      <w:bookmarkStart w:id="13" w:name="_Toc515624032"/>
      <w:r>
        <w:rPr>
          <w:rFonts w:cs="Open Sans"/>
          <w:color w:val="000000"/>
        </w:rPr>
        <w:lastRenderedPageBreak/>
        <w:t>35</w:t>
      </w:r>
      <w:r>
        <w:rPr>
          <w:rFonts w:cs="Open Sans"/>
          <w:color w:val="000000"/>
        </w:rPr>
        <w:tab/>
        <w:t>Henvendelse fra SIND Fredericia om tilskud til husleje</w:t>
      </w:r>
      <w:bookmarkEnd w:id="13"/>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696842">
        <w:trPr>
          <w:divId w:val="1904831010"/>
          <w:tblCellSpacing w:w="0" w:type="dxa"/>
        </w:trPr>
        <w:tc>
          <w:tcPr>
            <w:tcW w:w="0" w:type="auto"/>
            <w:hideMark/>
          </w:tcPr>
          <w:p w:rsidR="00696842" w:rsidRDefault="00696842">
            <w:pPr>
              <w:rPr>
                <w:rFonts w:cs="Open Sans"/>
                <w:color w:val="000000"/>
              </w:rPr>
            </w:pPr>
          </w:p>
        </w:tc>
        <w:tc>
          <w:tcPr>
            <w:tcW w:w="5000" w:type="pct"/>
            <w:hideMark/>
          </w:tcPr>
          <w:p w:rsidR="00696842" w:rsidRDefault="00696842">
            <w:pPr>
              <w:rPr>
                <w:rFonts w:cs="Open Sans"/>
                <w:color w:val="000000"/>
              </w:rPr>
            </w:pPr>
            <w:r>
              <w:rPr>
                <w:rFonts w:cs="Open Sans"/>
                <w:color w:val="000000"/>
              </w:rPr>
              <w:t>Sagsnr.:18/4155</w:t>
            </w:r>
            <w:r>
              <w:rPr>
                <w:rFonts w:cs="Open Sans"/>
                <w:color w:val="000000"/>
              </w:rPr>
              <w:br/>
              <w:t>Sagen afgøres i: Social- og Beskæftigelsesudvalget</w:t>
            </w:r>
          </w:p>
        </w:tc>
      </w:tr>
    </w:tbl>
    <w:p w:rsidR="00696842" w:rsidRDefault="00696842">
      <w:pPr>
        <w:divId w:val="1904831010"/>
        <w:rPr>
          <w:rFonts w:ascii="Times New Roman" w:hAnsi="Times New Roman" w:cs="Times New Roman"/>
          <w:sz w:val="24"/>
          <w:szCs w:val="24"/>
        </w:rPr>
      </w:pPr>
    </w:p>
    <w:p w:rsidR="00696842" w:rsidRDefault="00696842">
      <w:pPr>
        <w:pStyle w:val="agendabullettitle"/>
        <w:divId w:val="1904831010"/>
      </w:pPr>
      <w:r>
        <w:t xml:space="preserve">Sagsresumé: </w:t>
      </w:r>
    </w:p>
    <w:p w:rsidR="00696842" w:rsidRDefault="00696842">
      <w:pPr>
        <w:pStyle w:val="NormalWeb"/>
        <w:divId w:val="1904831010"/>
      </w:pPr>
      <w:r>
        <w:t xml:space="preserve">SIND Fredericia ansøger Fredericia Kommune om et engangstilskud på i alt 42.600 kr. til dækning af husleje. </w:t>
      </w:r>
    </w:p>
    <w:p w:rsidR="00696842" w:rsidRDefault="00696842">
      <w:pPr>
        <w:pStyle w:val="NormalWeb"/>
        <w:divId w:val="1904831010"/>
      </w:pPr>
      <w:r>
        <w:t> </w:t>
      </w:r>
    </w:p>
    <w:p w:rsidR="00696842" w:rsidRDefault="00696842">
      <w:pPr>
        <w:pStyle w:val="NormalWeb"/>
        <w:divId w:val="1904831010"/>
      </w:pPr>
      <w:r>
        <w:rPr>
          <w:b/>
          <w:bCs/>
        </w:rPr>
        <w:t>Sagsfremstilling:</w:t>
      </w:r>
    </w:p>
    <w:p w:rsidR="00696842" w:rsidRDefault="00696842">
      <w:pPr>
        <w:pStyle w:val="NormalWeb"/>
        <w:divId w:val="1904831010"/>
      </w:pPr>
      <w:r>
        <w:t>SIND Fredericia har ansøgt om et engangstilskud på 42.600 kr. til dækning af husleje.</w:t>
      </w:r>
    </w:p>
    <w:p w:rsidR="00696842" w:rsidRDefault="00696842">
      <w:pPr>
        <w:pStyle w:val="NormalWeb"/>
        <w:divId w:val="1904831010"/>
      </w:pPr>
      <w:r>
        <w:t> </w:t>
      </w:r>
    </w:p>
    <w:p w:rsidR="00696842" w:rsidRDefault="00696842">
      <w:pPr>
        <w:pStyle w:val="NormalWeb"/>
        <w:divId w:val="1904831010"/>
      </w:pPr>
      <w:r>
        <w:t>SIND Fredericia er en lokalforening under Landsforeningen SIND. På landsplan er hovedparten af medlemmerne og de aktive i Landsforeningen SIND typisk pårørende, professionelle, psykisk sårbare eller andre, der interesserer sig for psykisk sundhed. SIND er tværpolitisk og samler alle typer medlemmer med interesse for sindslidelser og sindslidendes forhold.</w:t>
      </w:r>
    </w:p>
    <w:p w:rsidR="00696842" w:rsidRDefault="00696842">
      <w:pPr>
        <w:divId w:val="1904831010"/>
      </w:pPr>
    </w:p>
    <w:p w:rsidR="00696842" w:rsidRDefault="00696842">
      <w:pPr>
        <w:pStyle w:val="agendabullettitle"/>
        <w:divId w:val="1904831010"/>
      </w:pPr>
      <w:r>
        <w:t xml:space="preserve">Økonomiske konsekvenser: </w:t>
      </w:r>
    </w:p>
    <w:p w:rsidR="00696842" w:rsidRDefault="00696842">
      <w:pPr>
        <w:pStyle w:val="NormalWeb"/>
        <w:divId w:val="1904831010"/>
      </w:pPr>
      <w:r>
        <w:t>SIND Fredericia ansøger Fredericia Kommune om et tilskud på 42.600 kr. til dækning af husleje.</w:t>
      </w:r>
    </w:p>
    <w:p w:rsidR="00696842" w:rsidRDefault="00696842">
      <w:pPr>
        <w:pStyle w:val="NormalWeb"/>
        <w:divId w:val="1904831010"/>
      </w:pPr>
      <w:r>
        <w:t> </w:t>
      </w:r>
    </w:p>
    <w:p w:rsidR="00696842" w:rsidRDefault="00696842">
      <w:pPr>
        <w:pStyle w:val="NormalWeb"/>
        <w:divId w:val="1904831010"/>
      </w:pPr>
      <w:r>
        <w:t>Der er tale om en engangsudgift. Midlerne findes inden for Voksenservices eksisterende budget.</w:t>
      </w:r>
    </w:p>
    <w:p w:rsidR="00696842" w:rsidRDefault="00696842">
      <w:pPr>
        <w:divId w:val="1904831010"/>
      </w:pPr>
    </w:p>
    <w:p w:rsidR="00696842" w:rsidRDefault="00696842">
      <w:pPr>
        <w:pStyle w:val="agendabullettitle"/>
        <w:divId w:val="1904831010"/>
      </w:pPr>
      <w:r>
        <w:t xml:space="preserve">Vurdering: </w:t>
      </w:r>
    </w:p>
    <w:p w:rsidR="00696842" w:rsidRDefault="00696842">
      <w:pPr>
        <w:pStyle w:val="NormalWeb"/>
        <w:divId w:val="1904831010"/>
      </w:pPr>
      <w:r>
        <w:t>Ingen.</w:t>
      </w:r>
    </w:p>
    <w:p w:rsidR="00696842" w:rsidRDefault="00696842">
      <w:pPr>
        <w:divId w:val="1904831010"/>
      </w:pPr>
    </w:p>
    <w:p w:rsidR="00696842" w:rsidRDefault="00696842">
      <w:pPr>
        <w:pStyle w:val="agendabullettitle"/>
        <w:divId w:val="1904831010"/>
      </w:pPr>
      <w:r>
        <w:t xml:space="preserve">Indstillinger: </w:t>
      </w:r>
    </w:p>
    <w:p w:rsidR="00696842" w:rsidRDefault="00696842">
      <w:pPr>
        <w:pStyle w:val="NormalWeb"/>
        <w:spacing w:after="160"/>
        <w:divId w:val="1513689158"/>
      </w:pPr>
      <w:r>
        <w:t>Voksenservice indstiller, at Social- og Beskæftigelsesudvalget godkender, at der ydes et engangstillæg til SIND Fredericia på 42.600 kr. til dækning af husleje. Midlerne findes inden for Voksenservices eksisterende budget.</w:t>
      </w:r>
    </w:p>
    <w:p w:rsidR="00696842" w:rsidRDefault="00696842">
      <w:pPr>
        <w:divId w:val="1904831010"/>
      </w:pPr>
    </w:p>
    <w:p w:rsidR="00696842" w:rsidRDefault="00696842">
      <w:pPr>
        <w:pStyle w:val="agendabullettitle"/>
        <w:divId w:val="1904831010"/>
      </w:pPr>
      <w:r>
        <w:t xml:space="preserve">Bilag: </w:t>
      </w:r>
    </w:p>
    <w:p w:rsidR="00696842" w:rsidRDefault="00696842">
      <w:pPr>
        <w:pStyle w:val="NormalWeb"/>
        <w:spacing w:after="160"/>
        <w:divId w:val="1250580149"/>
      </w:pPr>
      <w:r>
        <w:t>Ingen</w:t>
      </w:r>
    </w:p>
    <w:p w:rsidR="00696842" w:rsidRDefault="00696842">
      <w:pPr>
        <w:divId w:val="1904831010"/>
      </w:pPr>
    </w:p>
    <w:p w:rsidR="00696842" w:rsidRDefault="00696842">
      <w:pPr>
        <w:pStyle w:val="agendabullettitle"/>
        <w:divId w:val="1904831010"/>
      </w:pPr>
      <w:r>
        <w:t xml:space="preserve">Beslutning i Social- og Beskæftigelsesudvalget den 28-05-2018: </w:t>
      </w:r>
    </w:p>
    <w:p w:rsidR="00696842" w:rsidRDefault="00696842">
      <w:pPr>
        <w:pStyle w:val="NormalWeb"/>
        <w:divId w:val="1904831010"/>
      </w:pPr>
      <w:r>
        <w:t>Godkendt.</w:t>
      </w:r>
    </w:p>
    <w:p w:rsidR="00696842" w:rsidRDefault="00696842">
      <w:pPr>
        <w:divId w:val="1904831010"/>
      </w:pPr>
    </w:p>
    <w:p w:rsidR="00696842" w:rsidRDefault="00696842">
      <w:pPr>
        <w:pStyle w:val="Overskrift1"/>
        <w:pageBreakBefore/>
        <w:textAlignment w:val="top"/>
        <w:divId w:val="1904831010"/>
        <w:rPr>
          <w:rFonts w:cs="Open Sans"/>
          <w:color w:val="000000"/>
        </w:rPr>
      </w:pPr>
      <w:bookmarkStart w:id="14" w:name="_Toc515624033"/>
      <w:r>
        <w:rPr>
          <w:rFonts w:cs="Open Sans"/>
          <w:color w:val="000000"/>
        </w:rPr>
        <w:lastRenderedPageBreak/>
        <w:t>36</w:t>
      </w:r>
      <w:r>
        <w:rPr>
          <w:rFonts w:cs="Open Sans"/>
          <w:color w:val="000000"/>
        </w:rPr>
        <w:tab/>
        <w:t>Kommissorium for Social- og Beskæftigelsesudvalget</w:t>
      </w:r>
      <w:bookmarkEnd w:id="14"/>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696842">
        <w:trPr>
          <w:divId w:val="1904831010"/>
          <w:tblCellSpacing w:w="0" w:type="dxa"/>
        </w:trPr>
        <w:tc>
          <w:tcPr>
            <w:tcW w:w="0" w:type="auto"/>
            <w:hideMark/>
          </w:tcPr>
          <w:p w:rsidR="00696842" w:rsidRDefault="00696842">
            <w:pPr>
              <w:rPr>
                <w:rFonts w:cs="Open Sans"/>
                <w:color w:val="000000"/>
              </w:rPr>
            </w:pPr>
          </w:p>
        </w:tc>
        <w:tc>
          <w:tcPr>
            <w:tcW w:w="5000" w:type="pct"/>
            <w:hideMark/>
          </w:tcPr>
          <w:p w:rsidR="00696842" w:rsidRDefault="00696842">
            <w:pPr>
              <w:rPr>
                <w:rFonts w:cs="Open Sans"/>
                <w:color w:val="000000"/>
              </w:rPr>
            </w:pPr>
            <w:r>
              <w:rPr>
                <w:rFonts w:cs="Open Sans"/>
                <w:color w:val="000000"/>
              </w:rPr>
              <w:t>Sagsnr.:18/4164</w:t>
            </w:r>
            <w:r>
              <w:rPr>
                <w:rFonts w:cs="Open Sans"/>
                <w:color w:val="000000"/>
              </w:rPr>
              <w:br/>
              <w:t>Sagen afgøres i: Social- og Beskæftigelsesudvalget</w:t>
            </w:r>
          </w:p>
        </w:tc>
      </w:tr>
    </w:tbl>
    <w:p w:rsidR="00696842" w:rsidRDefault="00696842">
      <w:pPr>
        <w:divId w:val="1904831010"/>
        <w:rPr>
          <w:rFonts w:ascii="Times New Roman" w:hAnsi="Times New Roman" w:cs="Times New Roman"/>
          <w:sz w:val="24"/>
          <w:szCs w:val="24"/>
        </w:rPr>
      </w:pPr>
    </w:p>
    <w:p w:rsidR="00696842" w:rsidRDefault="00696842">
      <w:pPr>
        <w:pStyle w:val="agendabullettitle"/>
        <w:divId w:val="1904831010"/>
      </w:pPr>
      <w:r>
        <w:t xml:space="preserve">Sagsresumé: </w:t>
      </w:r>
    </w:p>
    <w:p w:rsidR="00696842" w:rsidRDefault="00696842">
      <w:pPr>
        <w:pStyle w:val="NormalWeb"/>
        <w:autoSpaceDE w:val="0"/>
        <w:autoSpaceDN w:val="0"/>
        <w:divId w:val="1904831010"/>
      </w:pPr>
      <w:r>
        <w:t xml:space="preserve">Der er udarbejdet et forslag til kommissorium for Social- og Beskæftigelsesudvalgets arbejde, der skal godkendes. </w:t>
      </w:r>
    </w:p>
    <w:p w:rsidR="00696842" w:rsidRDefault="00696842">
      <w:pPr>
        <w:pStyle w:val="NormalWeb"/>
        <w:divId w:val="1904831010"/>
      </w:pPr>
      <w:r>
        <w:t> </w:t>
      </w:r>
    </w:p>
    <w:p w:rsidR="00696842" w:rsidRDefault="00696842">
      <w:pPr>
        <w:pStyle w:val="NormalWeb"/>
        <w:divId w:val="1904831010"/>
      </w:pPr>
      <w:r>
        <w:rPr>
          <w:b/>
          <w:bCs/>
        </w:rPr>
        <w:t>Sagsbeskrivelse:</w:t>
      </w:r>
    </w:p>
    <w:p w:rsidR="00696842" w:rsidRDefault="00696842">
      <w:pPr>
        <w:pStyle w:val="NormalWeb"/>
        <w:autoSpaceDE w:val="0"/>
        <w:autoSpaceDN w:val="0"/>
        <w:divId w:val="1904831010"/>
      </w:pPr>
      <w:r>
        <w:t xml:space="preserve">Social- og Beskæftigelsesudvalget drøftede udvalgets fremtidige arbejde på mødet den 08.05.2018. </w:t>
      </w:r>
    </w:p>
    <w:p w:rsidR="00696842" w:rsidRDefault="00696842">
      <w:pPr>
        <w:pStyle w:val="NormalWeb"/>
        <w:autoSpaceDE w:val="0"/>
        <w:autoSpaceDN w:val="0"/>
        <w:divId w:val="1904831010"/>
      </w:pPr>
      <w:r>
        <w:t> </w:t>
      </w:r>
    </w:p>
    <w:p w:rsidR="00696842" w:rsidRDefault="00696842">
      <w:pPr>
        <w:pStyle w:val="NormalWeb"/>
        <w:autoSpaceDE w:val="0"/>
        <w:autoSpaceDN w:val="0"/>
        <w:divId w:val="1904831010"/>
      </w:pPr>
      <w:r>
        <w:t>Administrationen har på baggrund af denne drøftelse udarbejdet et forslag til kommissorium.</w:t>
      </w:r>
    </w:p>
    <w:p w:rsidR="00696842" w:rsidRDefault="00696842">
      <w:pPr>
        <w:pStyle w:val="NormalWeb"/>
        <w:autoSpaceDE w:val="0"/>
        <w:autoSpaceDN w:val="0"/>
        <w:divId w:val="1904831010"/>
      </w:pPr>
      <w:r>
        <w:t> </w:t>
      </w:r>
    </w:p>
    <w:p w:rsidR="00696842" w:rsidRDefault="00696842">
      <w:pPr>
        <w:pStyle w:val="NormalWeb"/>
        <w:autoSpaceDE w:val="0"/>
        <w:autoSpaceDN w:val="0"/>
        <w:divId w:val="1904831010"/>
      </w:pPr>
      <w:r>
        <w:t>Kommissoriet er et dynamisk dokument, og kan revideres undervejs i udvalget valgperiode.</w:t>
      </w:r>
    </w:p>
    <w:p w:rsidR="00696842" w:rsidRDefault="00696842">
      <w:pPr>
        <w:divId w:val="1904831010"/>
      </w:pPr>
    </w:p>
    <w:p w:rsidR="00696842" w:rsidRDefault="00696842">
      <w:pPr>
        <w:pStyle w:val="agendabullettitle"/>
        <w:divId w:val="1904831010"/>
      </w:pPr>
      <w:r>
        <w:t xml:space="preserve">Økonomiske konsekvenser: </w:t>
      </w:r>
    </w:p>
    <w:p w:rsidR="00696842" w:rsidRDefault="00696842">
      <w:pPr>
        <w:pStyle w:val="NormalWeb"/>
        <w:divId w:val="1904831010"/>
      </w:pPr>
      <w:r>
        <w:t>Ingen.</w:t>
      </w:r>
    </w:p>
    <w:p w:rsidR="00696842" w:rsidRDefault="00696842">
      <w:pPr>
        <w:divId w:val="1904831010"/>
      </w:pPr>
    </w:p>
    <w:p w:rsidR="00696842" w:rsidRDefault="00696842">
      <w:pPr>
        <w:pStyle w:val="agendabullettitle"/>
        <w:divId w:val="1904831010"/>
      </w:pPr>
      <w:r>
        <w:t xml:space="preserve">Vurdering: </w:t>
      </w:r>
    </w:p>
    <w:p w:rsidR="00696842" w:rsidRDefault="00696842">
      <w:pPr>
        <w:pStyle w:val="NormalWeb"/>
        <w:divId w:val="1904831010"/>
      </w:pPr>
      <w:r>
        <w:t>Ingen.</w:t>
      </w:r>
    </w:p>
    <w:p w:rsidR="00696842" w:rsidRDefault="00696842">
      <w:pPr>
        <w:divId w:val="1904831010"/>
      </w:pPr>
    </w:p>
    <w:p w:rsidR="00696842" w:rsidRDefault="00696842">
      <w:pPr>
        <w:pStyle w:val="agendabullettitle"/>
        <w:divId w:val="1904831010"/>
      </w:pPr>
      <w:r>
        <w:t xml:space="preserve">Indstillinger: </w:t>
      </w:r>
    </w:p>
    <w:p w:rsidR="00696842" w:rsidRDefault="00696842">
      <w:pPr>
        <w:pStyle w:val="NormalWeb"/>
        <w:divId w:val="1904831010"/>
      </w:pPr>
      <w:r>
        <w:t xml:space="preserve">Voksenservice og Arbejdsmarked &amp; Borgerservice indstiller, at Social- og Beskæftigelsesudvalget godkender forslaget til kommissorium for udvalgets arbejde. </w:t>
      </w:r>
    </w:p>
    <w:p w:rsidR="00696842" w:rsidRDefault="00696842">
      <w:pPr>
        <w:divId w:val="1904831010"/>
      </w:pPr>
    </w:p>
    <w:p w:rsidR="00696842" w:rsidRDefault="00696842">
      <w:pPr>
        <w:pStyle w:val="agendabullettitle"/>
        <w:divId w:val="1904831010"/>
      </w:pPr>
      <w:r>
        <w:t xml:space="preserve">Bilag: </w:t>
      </w:r>
    </w:p>
    <w:p w:rsidR="00696842" w:rsidRDefault="00696842">
      <w:pPr>
        <w:textAlignment w:val="top"/>
        <w:divId w:val="721320812"/>
        <w:rPr>
          <w:rFonts w:cs="Open Sans"/>
          <w:color w:val="000000"/>
        </w:rPr>
      </w:pPr>
      <w:r>
        <w:rPr>
          <w:rFonts w:cs="Open Sans"/>
          <w:color w:val="000000"/>
        </w:rPr>
        <w:t>Åben - Kommissorium for Social- og Beskæftigelsesudvalget 16.5.2018.pdf</w:t>
      </w:r>
    </w:p>
    <w:p w:rsidR="00696842" w:rsidRDefault="00696842">
      <w:pPr>
        <w:divId w:val="1904831010"/>
        <w:rPr>
          <w:rFonts w:ascii="Times New Roman" w:hAnsi="Times New Roman" w:cs="Times New Roman"/>
          <w:sz w:val="24"/>
          <w:szCs w:val="24"/>
        </w:rPr>
      </w:pPr>
    </w:p>
    <w:p w:rsidR="00696842" w:rsidRDefault="00696842">
      <w:pPr>
        <w:pStyle w:val="agendabullettitle"/>
        <w:divId w:val="1904831010"/>
      </w:pPr>
      <w:r>
        <w:t xml:space="preserve">Beslutning i Social- og Beskæftigelsesudvalget den 28-05-2018: </w:t>
      </w:r>
    </w:p>
    <w:p w:rsidR="00696842" w:rsidRDefault="00696842">
      <w:pPr>
        <w:pStyle w:val="NormalWeb"/>
        <w:divId w:val="1904831010"/>
      </w:pPr>
      <w:r>
        <w:t>Godkendt med den tilretning under pkt. 9, at indsatser der fremmer unges trivsel i fællesskaber sker i samarbejde med Børne- og Skoleudvalget og Uddannelsesudvalget.</w:t>
      </w:r>
    </w:p>
    <w:p w:rsidR="00696842" w:rsidRDefault="00696842">
      <w:pPr>
        <w:divId w:val="1904831010"/>
      </w:pPr>
    </w:p>
    <w:p w:rsidR="00696842" w:rsidRDefault="00696842">
      <w:pPr>
        <w:pStyle w:val="Overskrift1"/>
        <w:pageBreakBefore/>
        <w:textAlignment w:val="top"/>
        <w:divId w:val="1904831010"/>
        <w:rPr>
          <w:rFonts w:cs="Open Sans"/>
          <w:color w:val="000000"/>
        </w:rPr>
      </w:pPr>
      <w:bookmarkStart w:id="15" w:name="_Toc515624034"/>
      <w:r>
        <w:rPr>
          <w:rFonts w:cs="Open Sans"/>
          <w:color w:val="000000"/>
        </w:rPr>
        <w:lastRenderedPageBreak/>
        <w:t>37</w:t>
      </w:r>
      <w:r>
        <w:rPr>
          <w:rFonts w:cs="Open Sans"/>
          <w:color w:val="000000"/>
        </w:rPr>
        <w:tab/>
        <w:t>Godkendelse af Handlingsplan til Forebyggelse af Ekstremisme og Radikalisering</w:t>
      </w:r>
      <w:bookmarkEnd w:id="15"/>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696842">
        <w:trPr>
          <w:divId w:val="1904831010"/>
          <w:tblCellSpacing w:w="0" w:type="dxa"/>
        </w:trPr>
        <w:tc>
          <w:tcPr>
            <w:tcW w:w="0" w:type="auto"/>
            <w:hideMark/>
          </w:tcPr>
          <w:p w:rsidR="00696842" w:rsidRDefault="00696842">
            <w:pPr>
              <w:rPr>
                <w:rFonts w:cs="Open Sans"/>
                <w:color w:val="000000"/>
              </w:rPr>
            </w:pPr>
          </w:p>
        </w:tc>
        <w:tc>
          <w:tcPr>
            <w:tcW w:w="5000" w:type="pct"/>
            <w:hideMark/>
          </w:tcPr>
          <w:p w:rsidR="00696842" w:rsidRDefault="00696842">
            <w:pPr>
              <w:rPr>
                <w:rFonts w:cs="Open Sans"/>
                <w:color w:val="000000"/>
              </w:rPr>
            </w:pPr>
            <w:r>
              <w:rPr>
                <w:rFonts w:cs="Open Sans"/>
                <w:color w:val="000000"/>
              </w:rPr>
              <w:t>Sagsnr.:18/3473</w:t>
            </w:r>
            <w:r>
              <w:rPr>
                <w:rFonts w:cs="Open Sans"/>
                <w:color w:val="000000"/>
              </w:rPr>
              <w:br/>
              <w:t>Sagen afgøres i: Social- og Beskæftigelsesudvalget</w:t>
            </w:r>
          </w:p>
        </w:tc>
      </w:tr>
    </w:tbl>
    <w:p w:rsidR="00696842" w:rsidRDefault="00696842">
      <w:pPr>
        <w:divId w:val="1904831010"/>
        <w:rPr>
          <w:rFonts w:ascii="Times New Roman" w:hAnsi="Times New Roman" w:cs="Times New Roman"/>
          <w:sz w:val="24"/>
          <w:szCs w:val="24"/>
        </w:rPr>
      </w:pPr>
    </w:p>
    <w:p w:rsidR="00696842" w:rsidRDefault="00696842">
      <w:pPr>
        <w:pStyle w:val="agendabullettitle"/>
        <w:divId w:val="1904831010"/>
      </w:pPr>
      <w:r>
        <w:t xml:space="preserve">Sagsresumé: </w:t>
      </w:r>
    </w:p>
    <w:p w:rsidR="00696842" w:rsidRDefault="00696842">
      <w:pPr>
        <w:pStyle w:val="NormalWeb"/>
        <w:divId w:val="1904831010"/>
      </w:pPr>
      <w:r>
        <w:t>Kommunerne er forpligtet til at have en handlingsplan til forebyggelse af ekstremisme og radikalisering. På den baggrund har Voksenservice, Børn &amp; Unge, Familie &amp; Børnesundhed samt Arbejdsmarked &amp; Borgerservice i fællesskab udarbejdet en handlingsplan til forebyggelse af ekstremisme og radikalisering, som udvalget skal tage stilling til. Det primære sigte med handlingsplanen er at forbygge og forhindre, at der for børn og unge opstår problemer relateret til ekstremisme og radikalisering</w:t>
      </w:r>
    </w:p>
    <w:p w:rsidR="00696842" w:rsidRDefault="00696842">
      <w:pPr>
        <w:pStyle w:val="NormalWeb"/>
        <w:divId w:val="1904831010"/>
      </w:pPr>
      <w:r>
        <w:t> </w:t>
      </w:r>
    </w:p>
    <w:p w:rsidR="00696842" w:rsidRDefault="00696842">
      <w:pPr>
        <w:pStyle w:val="NormalWeb"/>
        <w:divId w:val="1904831010"/>
      </w:pPr>
      <w:r>
        <w:t>Når handlingsplanen er godkendt, vil de fire fagafdelinger implementere handlingsplanen via Tværfagligt Opmærksomhedsteam, som også står for vidensopsamling og koordinering af bekymringer på området.</w:t>
      </w:r>
    </w:p>
    <w:p w:rsidR="00696842" w:rsidRDefault="00696842">
      <w:pPr>
        <w:pStyle w:val="NormalWeb"/>
        <w:divId w:val="1904831010"/>
      </w:pPr>
      <w:r>
        <w:t> </w:t>
      </w:r>
    </w:p>
    <w:p w:rsidR="00696842" w:rsidRDefault="00696842">
      <w:pPr>
        <w:pStyle w:val="NormalWeb"/>
        <w:divId w:val="1904831010"/>
      </w:pPr>
      <w:r>
        <w:rPr>
          <w:b/>
          <w:bCs/>
        </w:rPr>
        <w:t>Sagsbeskrivelse:</w:t>
      </w:r>
    </w:p>
    <w:p w:rsidR="00696842" w:rsidRDefault="00696842">
      <w:pPr>
        <w:pStyle w:val="NormalWeb"/>
        <w:divId w:val="1904831010"/>
      </w:pPr>
      <w:r>
        <w:t>Der er udarbejdet en handlingsplan (se bilag 1). Formålet er følgende:</w:t>
      </w:r>
    </w:p>
    <w:p w:rsidR="00696842" w:rsidRDefault="00696842">
      <w:pPr>
        <w:pStyle w:val="NormalWeb"/>
        <w:divId w:val="1904831010"/>
      </w:pPr>
      <w:r>
        <w:t> </w:t>
      </w:r>
    </w:p>
    <w:p w:rsidR="00696842" w:rsidRDefault="00696842">
      <w:pPr>
        <w:pStyle w:val="NormalWeb"/>
        <w:spacing w:line="254" w:lineRule="auto"/>
        <w:ind w:hanging="360"/>
        <w:divId w:val="1904831010"/>
      </w:pPr>
      <w:r>
        <w:t>·</w:t>
      </w:r>
      <w:r>
        <w:rPr>
          <w:sz w:val="14"/>
          <w:szCs w:val="14"/>
        </w:rPr>
        <w:t xml:space="preserve">         </w:t>
      </w:r>
      <w:r>
        <w:t>Sikre, at der sker en hurtig forebyggende indsats for og med borgeren.</w:t>
      </w:r>
    </w:p>
    <w:p w:rsidR="00696842" w:rsidRDefault="00696842">
      <w:pPr>
        <w:pStyle w:val="NormalWeb"/>
        <w:spacing w:line="254" w:lineRule="auto"/>
        <w:ind w:hanging="360"/>
        <w:divId w:val="1904831010"/>
      </w:pPr>
      <w:r>
        <w:t>·</w:t>
      </w:r>
      <w:r>
        <w:rPr>
          <w:sz w:val="14"/>
          <w:szCs w:val="14"/>
        </w:rPr>
        <w:t xml:space="preserve">         </w:t>
      </w:r>
      <w:r>
        <w:t xml:space="preserve">Til stadighed udvikle og kvalificere det tværgående samarbejde mellem alle medarbejdere i fagafdelinger, øvrige samarbejdspartnere, interessenter og politi. </w:t>
      </w:r>
    </w:p>
    <w:p w:rsidR="00696842" w:rsidRDefault="00696842">
      <w:pPr>
        <w:pStyle w:val="NormalWeb"/>
        <w:spacing w:line="254" w:lineRule="auto"/>
        <w:ind w:hanging="360"/>
        <w:divId w:val="1904831010"/>
      </w:pPr>
      <w:r>
        <w:t>·</w:t>
      </w:r>
      <w:r>
        <w:rPr>
          <w:sz w:val="14"/>
          <w:szCs w:val="14"/>
        </w:rPr>
        <w:t xml:space="preserve">         </w:t>
      </w:r>
      <w:r>
        <w:t>Være garant og understøttende i forhold til styrket koordinering og overblik, gennem fælles struktureret erfaringsopsamling og metodeudvikling.</w:t>
      </w:r>
    </w:p>
    <w:p w:rsidR="00696842" w:rsidRDefault="00696842">
      <w:pPr>
        <w:pStyle w:val="NormalWeb"/>
        <w:spacing w:line="254" w:lineRule="auto"/>
        <w:ind w:hanging="360"/>
        <w:divId w:val="1904831010"/>
      </w:pPr>
      <w:r>
        <w:t>·</w:t>
      </w:r>
      <w:r>
        <w:rPr>
          <w:sz w:val="14"/>
          <w:szCs w:val="14"/>
        </w:rPr>
        <w:t xml:space="preserve">         </w:t>
      </w:r>
      <w:r>
        <w:t xml:space="preserve">Sikre at der sker en hurtig handling i forhold til reel bekymring såvel på det foregribende som på det indgribende niveau. </w:t>
      </w:r>
    </w:p>
    <w:p w:rsidR="00696842" w:rsidRDefault="00696842">
      <w:pPr>
        <w:pStyle w:val="NormalWeb"/>
        <w:ind w:left="1304"/>
        <w:divId w:val="1904831010"/>
      </w:pPr>
      <w:r>
        <w:t> </w:t>
      </w:r>
    </w:p>
    <w:p w:rsidR="00696842" w:rsidRDefault="00696842">
      <w:pPr>
        <w:pStyle w:val="NormalWeb"/>
        <w:divId w:val="1904831010"/>
      </w:pPr>
      <w:r>
        <w:t>For at sikre dette, nedsættes der en task force – T.O.T, der står for det Tværgående OpmærksomhedsTeam – bestående af medarbejdere fra Voksenservice, Familie &amp; Børnesundhed, Børn &amp; Unge samt Arbejdsmarked &amp; Borgerservice. T.O.Ts opgaveportefølje vil være at sikre vedligeholdelse og kontinuitet i indsatserne, der er knyttet an til handlingsplanen og actioncards herunder den forebyggende indsats. Teamet er ikke sagsbehandlende, men er tillagt en handlingskompetence i forhold til at bære mulige sager gennem relevante fagafdelinger og til eksterne aktører såsom Infohuset og politi.</w:t>
      </w:r>
    </w:p>
    <w:p w:rsidR="00696842" w:rsidRDefault="00696842">
      <w:pPr>
        <w:pStyle w:val="NormalWeb"/>
        <w:divId w:val="1904831010"/>
      </w:pPr>
      <w:r>
        <w:t> </w:t>
      </w:r>
    </w:p>
    <w:p w:rsidR="00696842" w:rsidRDefault="00696842">
      <w:pPr>
        <w:pStyle w:val="NormalWeb"/>
        <w:divId w:val="1904831010"/>
      </w:pPr>
      <w:r>
        <w:t>Udover handlingsplanen til Forebyggelse af Ekstremisme og Radikalisering, forsætter arbejdsgruppen med udarbejdelse af actionscards til forebyggelse indenfor områder,</w:t>
      </w:r>
      <w:r>
        <w:rPr>
          <w:color w:val="FF0000"/>
        </w:rPr>
        <w:t xml:space="preserve"> hvor der er behov for en tværsektorielt indsats, eksempelvis:</w:t>
      </w:r>
    </w:p>
    <w:p w:rsidR="00696842" w:rsidRDefault="00696842">
      <w:pPr>
        <w:pStyle w:val="NormalWeb"/>
        <w:divId w:val="1904831010"/>
      </w:pPr>
      <w:r>
        <w:t> </w:t>
      </w:r>
    </w:p>
    <w:p w:rsidR="00696842" w:rsidRDefault="00696842">
      <w:pPr>
        <w:pStyle w:val="NormalWeb"/>
        <w:spacing w:line="254" w:lineRule="auto"/>
        <w:ind w:hanging="360"/>
        <w:divId w:val="1904831010"/>
      </w:pPr>
      <w:r>
        <w:t>·</w:t>
      </w:r>
      <w:r>
        <w:rPr>
          <w:sz w:val="14"/>
          <w:szCs w:val="14"/>
        </w:rPr>
        <w:t xml:space="preserve">         </w:t>
      </w:r>
      <w:r>
        <w:t>Ærekrænkelse og negativ social kontrol</w:t>
      </w:r>
    </w:p>
    <w:p w:rsidR="00696842" w:rsidRDefault="00696842">
      <w:pPr>
        <w:pStyle w:val="NormalWeb"/>
        <w:spacing w:line="254" w:lineRule="auto"/>
        <w:ind w:hanging="360"/>
        <w:divId w:val="1904831010"/>
      </w:pPr>
      <w:r>
        <w:t>·</w:t>
      </w:r>
      <w:r>
        <w:rPr>
          <w:sz w:val="14"/>
          <w:szCs w:val="14"/>
        </w:rPr>
        <w:t xml:space="preserve">         </w:t>
      </w:r>
      <w:r>
        <w:t>Bandeområdet</w:t>
      </w:r>
    </w:p>
    <w:p w:rsidR="00696842" w:rsidRDefault="00696842">
      <w:pPr>
        <w:pStyle w:val="NormalWeb"/>
        <w:spacing w:line="254" w:lineRule="auto"/>
        <w:ind w:hanging="360"/>
        <w:divId w:val="1904831010"/>
      </w:pPr>
      <w:r>
        <w:t>·</w:t>
      </w:r>
      <w:r>
        <w:rPr>
          <w:sz w:val="14"/>
          <w:szCs w:val="14"/>
        </w:rPr>
        <w:t xml:space="preserve">         </w:t>
      </w:r>
      <w:r>
        <w:t>Narkomisbrug</w:t>
      </w:r>
    </w:p>
    <w:p w:rsidR="00696842" w:rsidRDefault="00696842">
      <w:pPr>
        <w:pStyle w:val="NormalWeb"/>
        <w:divId w:val="1904831010"/>
      </w:pPr>
      <w:r>
        <w:t> </w:t>
      </w:r>
    </w:p>
    <w:p w:rsidR="00696842" w:rsidRDefault="00696842">
      <w:pPr>
        <w:pStyle w:val="NormalWeb"/>
        <w:divId w:val="1904831010"/>
      </w:pPr>
      <w:r>
        <w:t xml:space="preserve">Områderne vil indgå som en del af T.O.Ts opgaveportefølje, så der bliver en fælles indgang til Fredericia Kommune for både fagpersoner og civilsamfund vedrørende bekymringer. </w:t>
      </w:r>
    </w:p>
    <w:p w:rsidR="00696842" w:rsidRDefault="00696842">
      <w:pPr>
        <w:divId w:val="1904831010"/>
      </w:pPr>
    </w:p>
    <w:p w:rsidR="00696842" w:rsidRDefault="00696842">
      <w:pPr>
        <w:pStyle w:val="agendabullettitle"/>
        <w:divId w:val="1904831010"/>
      </w:pPr>
      <w:r>
        <w:t xml:space="preserve">Økonomiske konsekvenser: </w:t>
      </w:r>
    </w:p>
    <w:p w:rsidR="00696842" w:rsidRDefault="00696842">
      <w:pPr>
        <w:pStyle w:val="NormalWeb"/>
        <w:divId w:val="1904831010"/>
      </w:pPr>
      <w:r>
        <w:t>Voksenservice, Børn &amp; Unge, Familie &amp; Børnesundhed samt Arbejdsmarked &amp; Borgerservice afsætter personaleressourcer til arbejdet i T.O.T indenfor de nuværende rammer.</w:t>
      </w:r>
    </w:p>
    <w:p w:rsidR="00696842" w:rsidRDefault="00696842">
      <w:pPr>
        <w:divId w:val="1904831010"/>
      </w:pPr>
    </w:p>
    <w:p w:rsidR="00696842" w:rsidRDefault="00696842">
      <w:pPr>
        <w:pStyle w:val="agendabullettitle"/>
        <w:divId w:val="1904831010"/>
      </w:pPr>
      <w:r>
        <w:t xml:space="preserve">Vurdering: </w:t>
      </w:r>
    </w:p>
    <w:p w:rsidR="00696842" w:rsidRDefault="00696842">
      <w:pPr>
        <w:pStyle w:val="NormalWeb"/>
        <w:divId w:val="1904831010"/>
      </w:pPr>
      <w:r>
        <w:t>Kommunerne er forpligtiget til at have handlingsplaner til Forebyggelse af Ekstremisme og Radikalisering. Voksenservice, Børn &amp; Unge, Familie &amp; Børnesundhed samt Arbejdsmarked &amp; Borgerservice vurderer, at med den udarbejdede handlingsplan får Fredericia Kommune et redskab, hvor alle involverede fagpersoner og civilsamfundet vil have en fælles indgangsvinkel til forebyggelse af ekstremisme og radikalisering, samt hvordan bekymringssager håndteres.</w:t>
      </w:r>
    </w:p>
    <w:p w:rsidR="00696842" w:rsidRDefault="00696842">
      <w:pPr>
        <w:divId w:val="1904831010"/>
      </w:pPr>
    </w:p>
    <w:p w:rsidR="00696842" w:rsidRDefault="00696842">
      <w:pPr>
        <w:pStyle w:val="agendabullettitle"/>
        <w:divId w:val="1904831010"/>
      </w:pPr>
      <w:r>
        <w:t xml:space="preserve">Indstillinger: </w:t>
      </w:r>
    </w:p>
    <w:p w:rsidR="00696842" w:rsidRDefault="00696842">
      <w:pPr>
        <w:pStyle w:val="NormalWeb"/>
        <w:divId w:val="1904831010"/>
      </w:pPr>
      <w:r>
        <w:t>Voksenservice, Familie &amp; Børnesundhed, Børn &amp; Unge samt Arbejdsmarked &amp; Borgerservice anbefaler Børne- og Skoleudvalget og Social- og Beskæftigelsesudvalget, at handlingsplanen bliver godkendt og tiltrådt.</w:t>
      </w:r>
    </w:p>
    <w:p w:rsidR="00696842" w:rsidRDefault="00696842">
      <w:pPr>
        <w:divId w:val="1904831010"/>
      </w:pPr>
    </w:p>
    <w:p w:rsidR="00696842" w:rsidRDefault="00696842">
      <w:pPr>
        <w:pStyle w:val="agendabullettitle"/>
        <w:divId w:val="1904831010"/>
      </w:pPr>
      <w:r>
        <w:t xml:space="preserve">Bilag: </w:t>
      </w:r>
    </w:p>
    <w:p w:rsidR="00696842" w:rsidRDefault="00696842">
      <w:pPr>
        <w:textAlignment w:val="top"/>
        <w:divId w:val="260652237"/>
        <w:rPr>
          <w:rFonts w:cs="Open Sans"/>
          <w:color w:val="000000"/>
        </w:rPr>
      </w:pPr>
      <w:r>
        <w:rPr>
          <w:rFonts w:cs="Open Sans"/>
          <w:color w:val="000000"/>
        </w:rPr>
        <w:t>Åben - Handlingsplan til forebyggelse af radikalisering og ekstremisme.pdf</w:t>
      </w:r>
    </w:p>
    <w:p w:rsidR="00696842" w:rsidRDefault="00696842">
      <w:pPr>
        <w:divId w:val="1904831010"/>
        <w:rPr>
          <w:rFonts w:ascii="Times New Roman" w:hAnsi="Times New Roman" w:cs="Times New Roman"/>
          <w:sz w:val="24"/>
          <w:szCs w:val="24"/>
        </w:rPr>
      </w:pPr>
    </w:p>
    <w:p w:rsidR="00696842" w:rsidRDefault="00696842">
      <w:pPr>
        <w:pStyle w:val="agendabullettitle"/>
        <w:divId w:val="1904831010"/>
      </w:pPr>
      <w:r>
        <w:t xml:space="preserve">Beslutning i Børne- og Skoleudvalget den 30-05-2018: </w:t>
      </w:r>
    </w:p>
    <w:p w:rsidR="00696842" w:rsidRDefault="00696842">
      <w:pPr>
        <w:pStyle w:val="NormalWeb"/>
        <w:divId w:val="1904831010"/>
      </w:pPr>
      <w:r>
        <w:t>Godkendt.</w:t>
      </w:r>
    </w:p>
    <w:p w:rsidR="00696842" w:rsidRDefault="00696842">
      <w:pPr>
        <w:divId w:val="1904831010"/>
      </w:pPr>
    </w:p>
    <w:p w:rsidR="00696842" w:rsidRDefault="00696842">
      <w:pPr>
        <w:pStyle w:val="agendabullettitle"/>
        <w:divId w:val="1904831010"/>
      </w:pPr>
      <w:r>
        <w:t xml:space="preserve">Beslutning i Social- og Beskæftigelsesudvalget den 28-05-2018: </w:t>
      </w:r>
    </w:p>
    <w:p w:rsidR="00696842" w:rsidRDefault="00696842">
      <w:pPr>
        <w:pStyle w:val="NormalWeb"/>
        <w:divId w:val="1904831010"/>
      </w:pPr>
      <w:r>
        <w:t>Godkendt.</w:t>
      </w:r>
    </w:p>
    <w:p w:rsidR="00696842" w:rsidRDefault="00696842">
      <w:pPr>
        <w:divId w:val="1904831010"/>
      </w:pPr>
    </w:p>
    <w:p w:rsidR="00696842" w:rsidRDefault="00696842">
      <w:pPr>
        <w:pStyle w:val="Overskrift1"/>
        <w:pageBreakBefore/>
        <w:textAlignment w:val="top"/>
        <w:divId w:val="1904831010"/>
        <w:rPr>
          <w:rFonts w:cs="Open Sans"/>
          <w:color w:val="000000"/>
        </w:rPr>
      </w:pPr>
      <w:bookmarkStart w:id="16" w:name="_Toc515624035"/>
      <w:r>
        <w:rPr>
          <w:rFonts w:cs="Open Sans"/>
          <w:color w:val="000000"/>
        </w:rPr>
        <w:lastRenderedPageBreak/>
        <w:t>38</w:t>
      </w:r>
      <w:r>
        <w:rPr>
          <w:rFonts w:cs="Open Sans"/>
          <w:color w:val="000000"/>
        </w:rPr>
        <w:tab/>
        <w:t>Budgetforlig 2018 - En styrket arbejdsmarkedsindsats med fokus på job og det gode liv</w:t>
      </w:r>
      <w:bookmarkEnd w:id="16"/>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696842">
        <w:trPr>
          <w:divId w:val="1904831010"/>
          <w:tblCellSpacing w:w="0" w:type="dxa"/>
        </w:trPr>
        <w:tc>
          <w:tcPr>
            <w:tcW w:w="0" w:type="auto"/>
            <w:hideMark/>
          </w:tcPr>
          <w:p w:rsidR="00696842" w:rsidRDefault="00696842">
            <w:pPr>
              <w:rPr>
                <w:rFonts w:cs="Open Sans"/>
                <w:color w:val="000000"/>
              </w:rPr>
            </w:pPr>
          </w:p>
        </w:tc>
        <w:tc>
          <w:tcPr>
            <w:tcW w:w="5000" w:type="pct"/>
            <w:hideMark/>
          </w:tcPr>
          <w:p w:rsidR="00696842" w:rsidRDefault="00696842">
            <w:pPr>
              <w:rPr>
                <w:rFonts w:cs="Open Sans"/>
                <w:color w:val="000000"/>
              </w:rPr>
            </w:pPr>
            <w:r>
              <w:rPr>
                <w:rFonts w:cs="Open Sans"/>
                <w:color w:val="000000"/>
              </w:rPr>
              <w:t>Sagsnr.:18/3603</w:t>
            </w:r>
            <w:r>
              <w:rPr>
                <w:rFonts w:cs="Open Sans"/>
                <w:color w:val="000000"/>
              </w:rPr>
              <w:br/>
              <w:t>Sagen afgøres i: Social- og Beskæftigelsesudvalget</w:t>
            </w:r>
          </w:p>
        </w:tc>
      </w:tr>
    </w:tbl>
    <w:p w:rsidR="00696842" w:rsidRDefault="00696842">
      <w:pPr>
        <w:divId w:val="1904831010"/>
        <w:rPr>
          <w:rFonts w:ascii="Times New Roman" w:hAnsi="Times New Roman" w:cs="Times New Roman"/>
          <w:sz w:val="24"/>
          <w:szCs w:val="24"/>
        </w:rPr>
      </w:pPr>
    </w:p>
    <w:p w:rsidR="00696842" w:rsidRDefault="00696842">
      <w:pPr>
        <w:pStyle w:val="agendabullettitle"/>
        <w:divId w:val="1904831010"/>
      </w:pPr>
      <w:r>
        <w:t xml:space="preserve">Sagsresumé: </w:t>
      </w:r>
    </w:p>
    <w:p w:rsidR="00696842" w:rsidRDefault="00696842">
      <w:pPr>
        <w:pStyle w:val="NormalWeb"/>
        <w:divId w:val="1904831010"/>
      </w:pPr>
      <w:r>
        <w:rPr>
          <w:color w:val="000000"/>
        </w:rPr>
        <w:t>Den endelige drøftelse om fordelingen af de 5 mio. kr.</w:t>
      </w:r>
    </w:p>
    <w:p w:rsidR="00696842" w:rsidRDefault="00696842">
      <w:pPr>
        <w:pStyle w:val="NormalWeb"/>
        <w:divId w:val="1904831010"/>
      </w:pPr>
      <w:r>
        <w:rPr>
          <w:color w:val="000000"/>
        </w:rPr>
        <w:t> </w:t>
      </w:r>
    </w:p>
    <w:p w:rsidR="00696842" w:rsidRDefault="00696842">
      <w:pPr>
        <w:pStyle w:val="NormalWeb"/>
        <w:divId w:val="1904831010"/>
      </w:pPr>
      <w:r>
        <w:rPr>
          <w:b/>
          <w:bCs/>
          <w:color w:val="000000"/>
        </w:rPr>
        <w:t>Sagsbeskrivelse</w:t>
      </w:r>
    </w:p>
    <w:p w:rsidR="00696842" w:rsidRDefault="00696842">
      <w:pPr>
        <w:pStyle w:val="NormalWeb"/>
        <w:divId w:val="1904831010"/>
      </w:pPr>
      <w:r>
        <w:rPr>
          <w:color w:val="000000"/>
        </w:rPr>
        <w:t xml:space="preserve">I forbindelse med budgetforliget for 2018, blev det besluttet, at få så mange fredericianere i job eller uddannelse som overhovedet muligt. Endvidere skulle der ske en udvikling af tilbud til de borgere, som på grund af sygdom og handicap er meget langt fra arbejdsmarkedet. </w:t>
      </w:r>
    </w:p>
    <w:p w:rsidR="00696842" w:rsidRDefault="00696842">
      <w:pPr>
        <w:pStyle w:val="NormalWeb"/>
        <w:divId w:val="1904831010"/>
      </w:pPr>
      <w:r>
        <w:rPr>
          <w:color w:val="000000"/>
        </w:rPr>
        <w:t> </w:t>
      </w:r>
    </w:p>
    <w:p w:rsidR="00696842" w:rsidRDefault="00696842">
      <w:pPr>
        <w:pStyle w:val="NormalWeb"/>
        <w:divId w:val="1904831010"/>
      </w:pPr>
      <w:r>
        <w:rPr>
          <w:color w:val="000000"/>
        </w:rPr>
        <w:t>Der investeres 5 mio. kr. i nedenstående indsatser:</w:t>
      </w:r>
    </w:p>
    <w:p w:rsidR="00696842" w:rsidRDefault="00696842">
      <w:pPr>
        <w:pStyle w:val="NormalWeb"/>
        <w:divId w:val="1904831010"/>
      </w:pPr>
      <w:r>
        <w:rPr>
          <w:color w:val="000000"/>
        </w:rPr>
        <w:t> </w:t>
      </w:r>
    </w:p>
    <w:p w:rsidR="00696842" w:rsidRDefault="00696842">
      <w:pPr>
        <w:pStyle w:val="NormalWeb"/>
        <w:ind w:left="720" w:hanging="360"/>
        <w:divId w:val="1904831010"/>
      </w:pPr>
      <w:r>
        <w:rPr>
          <w:color w:val="000000"/>
        </w:rPr>
        <w:t>-</w:t>
      </w:r>
      <w:r>
        <w:rPr>
          <w:color w:val="000000"/>
          <w:sz w:val="14"/>
          <w:szCs w:val="14"/>
        </w:rPr>
        <w:t xml:space="preserve">      </w:t>
      </w:r>
      <w:r>
        <w:rPr>
          <w:color w:val="000000"/>
        </w:rPr>
        <w:t>Bedre service og godt arbejdsmiljø</w:t>
      </w:r>
    </w:p>
    <w:p w:rsidR="00696842" w:rsidRDefault="00696842">
      <w:pPr>
        <w:pStyle w:val="NormalWeb"/>
        <w:ind w:firstLine="135"/>
        <w:divId w:val="1904831010"/>
      </w:pPr>
      <w:r>
        <w:rPr>
          <w:color w:val="000000"/>
        </w:rPr>
        <w:t> </w:t>
      </w:r>
    </w:p>
    <w:p w:rsidR="00696842" w:rsidRDefault="00696842">
      <w:pPr>
        <w:pStyle w:val="NormalWeb"/>
        <w:ind w:left="720" w:hanging="360"/>
        <w:divId w:val="1904831010"/>
      </w:pPr>
      <w:r>
        <w:rPr>
          <w:color w:val="000000"/>
        </w:rPr>
        <w:t>-</w:t>
      </w:r>
      <w:r>
        <w:rPr>
          <w:color w:val="000000"/>
          <w:sz w:val="14"/>
          <w:szCs w:val="14"/>
        </w:rPr>
        <w:t xml:space="preserve">      </w:t>
      </w:r>
      <w:r>
        <w:rPr>
          <w:color w:val="000000"/>
        </w:rPr>
        <w:t>Hurtigere afklaring til indsats og ydelse</w:t>
      </w:r>
    </w:p>
    <w:p w:rsidR="00696842" w:rsidRDefault="00696842">
      <w:pPr>
        <w:pStyle w:val="NormalWeb"/>
        <w:ind w:firstLine="75"/>
        <w:divId w:val="1904831010"/>
      </w:pPr>
      <w:r>
        <w:rPr>
          <w:color w:val="000000"/>
        </w:rPr>
        <w:t> </w:t>
      </w:r>
    </w:p>
    <w:p w:rsidR="00696842" w:rsidRDefault="00696842">
      <w:pPr>
        <w:pStyle w:val="NormalWeb"/>
        <w:ind w:left="720" w:hanging="360"/>
        <w:divId w:val="1904831010"/>
      </w:pPr>
      <w:r>
        <w:rPr>
          <w:color w:val="000000"/>
        </w:rPr>
        <w:t>-</w:t>
      </w:r>
      <w:r>
        <w:rPr>
          <w:color w:val="000000"/>
          <w:sz w:val="14"/>
          <w:szCs w:val="14"/>
        </w:rPr>
        <w:t xml:space="preserve">      </w:t>
      </w:r>
      <w:r>
        <w:rPr>
          <w:color w:val="000000"/>
        </w:rPr>
        <w:t>Nye socialøkonomiske aktiviteter</w:t>
      </w:r>
    </w:p>
    <w:p w:rsidR="00696842" w:rsidRDefault="00696842">
      <w:pPr>
        <w:pStyle w:val="NormalWeb"/>
        <w:ind w:firstLine="75"/>
        <w:divId w:val="1904831010"/>
      </w:pPr>
      <w:r>
        <w:rPr>
          <w:color w:val="000000"/>
        </w:rPr>
        <w:t> </w:t>
      </w:r>
    </w:p>
    <w:p w:rsidR="00696842" w:rsidRDefault="00696842">
      <w:pPr>
        <w:pStyle w:val="NormalWeb"/>
        <w:ind w:left="720" w:hanging="360"/>
        <w:divId w:val="1904831010"/>
      </w:pPr>
      <w:r>
        <w:rPr>
          <w:color w:val="000000"/>
        </w:rPr>
        <w:t>-</w:t>
      </w:r>
      <w:r>
        <w:rPr>
          <w:color w:val="000000"/>
          <w:sz w:val="14"/>
          <w:szCs w:val="14"/>
        </w:rPr>
        <w:t xml:space="preserve">      </w:t>
      </w:r>
      <w:r>
        <w:rPr>
          <w:color w:val="000000"/>
        </w:rPr>
        <w:t>Kvalificeret arbejdskraft til virksomhederne</w:t>
      </w:r>
    </w:p>
    <w:p w:rsidR="00696842" w:rsidRDefault="00696842">
      <w:pPr>
        <w:pStyle w:val="NormalWeb"/>
        <w:divId w:val="1904831010"/>
      </w:pPr>
      <w:r>
        <w:rPr>
          <w:color w:val="000000"/>
        </w:rPr>
        <w:t> </w:t>
      </w:r>
    </w:p>
    <w:p w:rsidR="00696842" w:rsidRDefault="00696842">
      <w:pPr>
        <w:pStyle w:val="NormalWeb"/>
        <w:ind w:left="720" w:hanging="360"/>
        <w:divId w:val="1904831010"/>
      </w:pPr>
      <w:r>
        <w:rPr>
          <w:color w:val="000000"/>
        </w:rPr>
        <w:t>-</w:t>
      </w:r>
      <w:r>
        <w:rPr>
          <w:color w:val="000000"/>
          <w:sz w:val="14"/>
          <w:szCs w:val="14"/>
        </w:rPr>
        <w:t xml:space="preserve">      </w:t>
      </w:r>
      <w:r>
        <w:rPr>
          <w:color w:val="000000"/>
        </w:rPr>
        <w:t xml:space="preserve">Veterankoordinator </w:t>
      </w:r>
    </w:p>
    <w:p w:rsidR="00696842" w:rsidRDefault="00696842">
      <w:pPr>
        <w:pStyle w:val="NormalWeb"/>
        <w:divId w:val="1904831010"/>
      </w:pPr>
      <w:r>
        <w:rPr>
          <w:color w:val="000000"/>
        </w:rPr>
        <w:t> </w:t>
      </w:r>
    </w:p>
    <w:p w:rsidR="00696842" w:rsidRDefault="00696842">
      <w:pPr>
        <w:pStyle w:val="NormalWeb"/>
        <w:divId w:val="1904831010"/>
      </w:pPr>
      <w:r>
        <w:rPr>
          <w:color w:val="000000"/>
        </w:rPr>
        <w:t xml:space="preserve">Social- og Beskæftigelsesudvalget udmønter de 5 mio. kr. LO, Business Fredericia, Beskæftigelsesforum og borgervejlederne tages med på råd i forhold til dette. </w:t>
      </w:r>
    </w:p>
    <w:p w:rsidR="00696842" w:rsidRDefault="00696842">
      <w:pPr>
        <w:pStyle w:val="NormalWeb"/>
        <w:divId w:val="1904831010"/>
      </w:pPr>
      <w:r>
        <w:t> </w:t>
      </w:r>
    </w:p>
    <w:p w:rsidR="00696842" w:rsidRDefault="00696842">
      <w:pPr>
        <w:pStyle w:val="NormalWeb"/>
        <w:divId w:val="1904831010"/>
      </w:pPr>
      <w:r>
        <w:t xml:space="preserve">Social- og Beskæftigelsesudvalget vil drøfte udmøntningen af midlerne på et temamøde den 8. maj 2018. </w:t>
      </w:r>
    </w:p>
    <w:p w:rsidR="00696842" w:rsidRDefault="00696842">
      <w:pPr>
        <w:divId w:val="1904831010"/>
      </w:pPr>
    </w:p>
    <w:p w:rsidR="00696842" w:rsidRDefault="00696842">
      <w:pPr>
        <w:pStyle w:val="agendabullettitle"/>
        <w:divId w:val="1904831010"/>
      </w:pPr>
      <w:r>
        <w:t xml:space="preserve">Økonomiske konsekvenser: </w:t>
      </w:r>
    </w:p>
    <w:p w:rsidR="00696842" w:rsidRDefault="00696842">
      <w:pPr>
        <w:pStyle w:val="NormalWeb"/>
        <w:divId w:val="1904831010"/>
      </w:pPr>
      <w:r>
        <w:t>Ingen.</w:t>
      </w:r>
    </w:p>
    <w:p w:rsidR="00696842" w:rsidRDefault="00696842">
      <w:pPr>
        <w:divId w:val="1904831010"/>
      </w:pPr>
    </w:p>
    <w:p w:rsidR="00696842" w:rsidRDefault="00696842">
      <w:pPr>
        <w:pStyle w:val="agendabullettitle"/>
        <w:divId w:val="1904831010"/>
      </w:pPr>
      <w:r>
        <w:t xml:space="preserve">Vurdering: </w:t>
      </w:r>
    </w:p>
    <w:p w:rsidR="00696842" w:rsidRDefault="00696842">
      <w:pPr>
        <w:pStyle w:val="NormalWeb"/>
        <w:divId w:val="1904831010"/>
      </w:pPr>
      <w:r>
        <w:t>Se sagsbeskrivelsen.</w:t>
      </w:r>
    </w:p>
    <w:p w:rsidR="00696842" w:rsidRDefault="00696842">
      <w:pPr>
        <w:divId w:val="1904831010"/>
      </w:pPr>
    </w:p>
    <w:p w:rsidR="00696842" w:rsidRDefault="00696842">
      <w:pPr>
        <w:pStyle w:val="agendabullettitle"/>
        <w:divId w:val="1904831010"/>
      </w:pPr>
      <w:r>
        <w:t xml:space="preserve">Indstillinger: </w:t>
      </w:r>
    </w:p>
    <w:p w:rsidR="00696842" w:rsidRDefault="00696842">
      <w:pPr>
        <w:pStyle w:val="NormalWeb"/>
        <w:divId w:val="1904831010"/>
      </w:pPr>
      <w:r>
        <w:t>Arbejdsmarked og Borgerservice indstiller:</w:t>
      </w:r>
    </w:p>
    <w:p w:rsidR="00696842" w:rsidRDefault="00696842">
      <w:pPr>
        <w:pStyle w:val="NormalWeb"/>
        <w:divId w:val="1904831010"/>
      </w:pPr>
      <w:r>
        <w:t> </w:t>
      </w:r>
    </w:p>
    <w:p w:rsidR="00696842" w:rsidRDefault="00696842">
      <w:pPr>
        <w:pStyle w:val="NormalWeb"/>
        <w:ind w:left="765" w:hanging="360"/>
        <w:divId w:val="1904831010"/>
      </w:pPr>
      <w:r>
        <w:t>1.</w:t>
      </w:r>
      <w:r>
        <w:rPr>
          <w:sz w:val="14"/>
          <w:szCs w:val="14"/>
        </w:rPr>
        <w:t xml:space="preserve">    </w:t>
      </w:r>
      <w:r>
        <w:t xml:space="preserve">At den endelige udmøntning af de 5 mio. kr. godkendes </w:t>
      </w:r>
    </w:p>
    <w:p w:rsidR="00696842" w:rsidRDefault="00696842">
      <w:pPr>
        <w:divId w:val="1904831010"/>
      </w:pPr>
    </w:p>
    <w:p w:rsidR="00696842" w:rsidRDefault="00696842">
      <w:pPr>
        <w:pStyle w:val="agendabullettitle"/>
        <w:divId w:val="1904831010"/>
      </w:pPr>
      <w:r>
        <w:t xml:space="preserve">Bilag: </w:t>
      </w:r>
    </w:p>
    <w:p w:rsidR="00696842" w:rsidRDefault="00696842">
      <w:pPr>
        <w:textAlignment w:val="top"/>
        <w:divId w:val="689599918"/>
        <w:rPr>
          <w:rFonts w:cs="Open Sans"/>
          <w:color w:val="000000"/>
        </w:rPr>
      </w:pPr>
      <w:r>
        <w:rPr>
          <w:rFonts w:cs="Open Sans"/>
          <w:color w:val="000000"/>
        </w:rPr>
        <w:t>Åben - Budget 2018 samt budgetoverslag 2019-2021 (uddrag).pdf</w:t>
      </w:r>
    </w:p>
    <w:p w:rsidR="00696842" w:rsidRDefault="00696842">
      <w:pPr>
        <w:divId w:val="1904831010"/>
        <w:rPr>
          <w:rFonts w:ascii="Times New Roman" w:hAnsi="Times New Roman" w:cs="Times New Roman"/>
          <w:sz w:val="24"/>
          <w:szCs w:val="24"/>
        </w:rPr>
      </w:pPr>
    </w:p>
    <w:p w:rsidR="00696842" w:rsidRDefault="00696842">
      <w:pPr>
        <w:pStyle w:val="agendabullettitle"/>
        <w:divId w:val="1904831010"/>
      </w:pPr>
      <w:r>
        <w:lastRenderedPageBreak/>
        <w:t xml:space="preserve">Beslutning i Social- og Beskæftigelsesudvalget den 28-05-2018: </w:t>
      </w:r>
    </w:p>
    <w:p w:rsidR="00696842" w:rsidRDefault="00696842">
      <w:pPr>
        <w:pStyle w:val="NormalWeb"/>
        <w:divId w:val="1904831010"/>
      </w:pPr>
      <w:r>
        <w:t>Godkendt efter drøftelse.</w:t>
      </w:r>
      <w:bookmarkEnd w:id="6"/>
    </w:p>
    <w:p w:rsidR="00696842" w:rsidRDefault="00696842">
      <w:pPr>
        <w:divId w:val="1904831010"/>
      </w:pPr>
    </w:p>
    <w:p w:rsidR="00696842" w:rsidRDefault="00696842">
      <w:pPr>
        <w:pStyle w:val="Overskrift1"/>
        <w:pageBreakBefore/>
        <w:textAlignment w:val="top"/>
        <w:divId w:val="1904831010"/>
        <w:rPr>
          <w:rFonts w:cs="Open Sans"/>
          <w:color w:val="000000"/>
        </w:rPr>
      </w:pPr>
      <w:bookmarkStart w:id="17" w:name="_Toc515624036"/>
      <w:r>
        <w:rPr>
          <w:rFonts w:cs="Open Sans"/>
          <w:color w:val="000000"/>
        </w:rPr>
        <w:lastRenderedPageBreak/>
        <w:t>39</w:t>
      </w:r>
      <w:r>
        <w:rPr>
          <w:rFonts w:cs="Open Sans"/>
          <w:color w:val="000000"/>
        </w:rPr>
        <w:tab/>
        <w:t>Lukket - Orientering</w:t>
      </w:r>
      <w:bookmarkEnd w:id="17"/>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696842">
        <w:trPr>
          <w:divId w:val="1904831010"/>
          <w:tblCellSpacing w:w="0" w:type="dxa"/>
        </w:trPr>
        <w:tc>
          <w:tcPr>
            <w:tcW w:w="0" w:type="auto"/>
            <w:hideMark/>
          </w:tcPr>
          <w:p w:rsidR="00696842" w:rsidRDefault="00696842">
            <w:pPr>
              <w:rPr>
                <w:rFonts w:cs="Open Sans"/>
                <w:color w:val="000000"/>
              </w:rPr>
            </w:pPr>
          </w:p>
        </w:tc>
        <w:tc>
          <w:tcPr>
            <w:tcW w:w="5000" w:type="pct"/>
            <w:hideMark/>
          </w:tcPr>
          <w:p w:rsidR="00696842" w:rsidRDefault="00696842">
            <w:pPr>
              <w:rPr>
                <w:rFonts w:cs="Open Sans"/>
                <w:color w:val="000000"/>
              </w:rPr>
            </w:pPr>
            <w:r>
              <w:rPr>
                <w:rFonts w:cs="Open Sans"/>
                <w:color w:val="000000"/>
              </w:rPr>
              <w:t>Sagsnr.:18/709</w:t>
            </w:r>
            <w:r>
              <w:rPr>
                <w:rFonts w:cs="Open Sans"/>
                <w:color w:val="000000"/>
              </w:rPr>
              <w:br/>
              <w:t>Sagen afgøres i: Social- og Beskæftigelsesudvalget</w:t>
            </w:r>
          </w:p>
        </w:tc>
      </w:tr>
    </w:tbl>
    <w:p w:rsidR="00696842" w:rsidRDefault="00696842">
      <w:pPr>
        <w:divId w:val="1904831010"/>
        <w:rPr>
          <w:rFonts w:ascii="Times New Roman" w:hAnsi="Times New Roman" w:cs="Times New Roman"/>
          <w:sz w:val="24"/>
          <w:szCs w:val="24"/>
        </w:rPr>
      </w:pPr>
    </w:p>
    <w:p w:rsidR="00AA51BE" w:rsidRPr="00E52FD7" w:rsidRDefault="00AA51BE" w:rsidP="00C934E7">
      <w:pPr>
        <w:pStyle w:val="Indstil-overskrift2"/>
        <w:sectPr w:rsidR="00AA51BE" w:rsidRPr="00E52FD7" w:rsidSect="000758A5">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134" w:header="680" w:footer="680" w:gutter="0"/>
          <w:pgNumType w:start="1"/>
          <w:cols w:space="708"/>
          <w:docGrid w:linePitch="360"/>
        </w:sectPr>
      </w:pPr>
    </w:p>
    <w:p w:rsidR="00C3715C" w:rsidRPr="00445707" w:rsidRDefault="00C3715C" w:rsidP="00F979C0">
      <w:pPr>
        <w:pStyle w:val="StyleIndstil-brdtekst11ptBold"/>
        <w:rPr>
          <w:rFonts w:ascii="Open Sans" w:hAnsi="Open Sans" w:cs="Open Sans"/>
          <w:b/>
          <w:bCs/>
          <w:sz w:val="24"/>
          <w:szCs w:val="24"/>
        </w:rPr>
      </w:pPr>
      <w:r w:rsidRPr="00445707">
        <w:rPr>
          <w:rFonts w:ascii="Open Sans" w:hAnsi="Open Sans" w:cs="Open Sans"/>
          <w:b/>
          <w:bCs/>
          <w:sz w:val="24"/>
          <w:szCs w:val="24"/>
        </w:rPr>
        <w:lastRenderedPageBreak/>
        <w:t>Underskriftsside</w:t>
      </w:r>
    </w:p>
    <w:p w:rsidR="00C3715C" w:rsidRPr="00445707" w:rsidRDefault="00C3715C" w:rsidP="003927AB">
      <w:pPr>
        <w:pStyle w:val="Indstil-brdtekst"/>
        <w:rPr>
          <w:rFonts w:ascii="Open Sans" w:hAnsi="Open Sans" w:cs="Open Sans"/>
          <w:sz w:val="20"/>
          <w:szCs w:val="20"/>
        </w:rPr>
      </w:pPr>
    </w:p>
    <w:p w:rsidR="00696842" w:rsidRDefault="00696842">
      <w:pPr>
        <w:pStyle w:val="v10"/>
        <w:keepNext/>
        <w:divId w:val="1656299336"/>
      </w:pPr>
      <w:bookmarkStart w:id="26" w:name="AC_AgendaStart4"/>
      <w:bookmarkEnd w:id="26"/>
      <w:r>
        <w:t>Peder Tind</w:t>
      </w:r>
    </w:p>
    <w:p w:rsidR="00696842" w:rsidRDefault="00696842">
      <w:pPr>
        <w:divId w:val="1656299336"/>
      </w:pPr>
      <w:r>
        <w:pict>
          <v:rect id="_x0000_i1025" style="width:170.1pt;height:.5pt" o:hrpct="0" o:hralign="right" o:hrstd="t" o:hrnoshade="t" o:hr="t" fillcolor="black" stroked="f"/>
        </w:pict>
      </w:r>
    </w:p>
    <w:p w:rsidR="00696842" w:rsidRDefault="00696842">
      <w:pPr>
        <w:pStyle w:val="v10"/>
        <w:keepNext/>
        <w:divId w:val="1656299336"/>
      </w:pPr>
      <w:r>
        <w:t>Søren Larsen</w:t>
      </w:r>
    </w:p>
    <w:p w:rsidR="00696842" w:rsidRDefault="00696842">
      <w:pPr>
        <w:divId w:val="1656299336"/>
      </w:pPr>
      <w:r>
        <w:pict>
          <v:rect id="_x0000_i1026" style="width:170.1pt;height:.5pt" o:hrpct="0" o:hralign="right" o:hrstd="t" o:hrnoshade="t" o:hr="t" fillcolor="black" stroked="f"/>
        </w:pict>
      </w:r>
    </w:p>
    <w:p w:rsidR="00696842" w:rsidRDefault="00696842">
      <w:pPr>
        <w:pStyle w:val="v10"/>
        <w:keepNext/>
        <w:divId w:val="1656299336"/>
      </w:pPr>
      <w:r>
        <w:t>John Nyborg</w:t>
      </w:r>
    </w:p>
    <w:p w:rsidR="00696842" w:rsidRDefault="00696842">
      <w:pPr>
        <w:divId w:val="1656299336"/>
      </w:pPr>
      <w:r>
        <w:pict>
          <v:rect id="_x0000_i1027" style="width:170.1pt;height:.5pt" o:hrpct="0" o:hralign="right" o:hrstd="t" o:hrnoshade="t" o:hr="t" fillcolor="black" stroked="f"/>
        </w:pict>
      </w:r>
    </w:p>
    <w:p w:rsidR="00696842" w:rsidRDefault="00696842">
      <w:pPr>
        <w:pStyle w:val="v10"/>
        <w:keepNext/>
        <w:divId w:val="1656299336"/>
      </w:pPr>
      <w:r>
        <w:t>Turan Savas</w:t>
      </w:r>
    </w:p>
    <w:p w:rsidR="00696842" w:rsidRDefault="00696842">
      <w:pPr>
        <w:divId w:val="1656299336"/>
      </w:pPr>
      <w:r>
        <w:pict>
          <v:rect id="_x0000_i1028" style="width:170.1pt;height:.5pt" o:hrpct="0" o:hralign="right" o:hrstd="t" o:hrnoshade="t" o:hr="t" fillcolor="black" stroked="f"/>
        </w:pict>
      </w:r>
    </w:p>
    <w:p w:rsidR="00696842" w:rsidRDefault="00696842">
      <w:pPr>
        <w:pStyle w:val="v10"/>
        <w:keepNext/>
        <w:divId w:val="1656299336"/>
      </w:pPr>
      <w:r>
        <w:t>Inger Nielsen</w:t>
      </w:r>
    </w:p>
    <w:p w:rsidR="00696842" w:rsidRDefault="00696842">
      <w:pPr>
        <w:divId w:val="1656299336"/>
      </w:pPr>
      <w:r>
        <w:pict>
          <v:rect id="_x0000_i1029" style="width:170.1pt;height:.5pt" o:hrpct="0" o:hralign="right" o:hrstd="t" o:hrnoshade="t" o:hr="t" fillcolor="black" stroked="f"/>
        </w:pict>
      </w:r>
    </w:p>
    <w:p w:rsidR="00AA51BE" w:rsidRPr="00445707" w:rsidRDefault="00AA51BE" w:rsidP="00AA51BE">
      <w:pPr>
        <w:pStyle w:val="Indstil-brdtekst"/>
        <w:rPr>
          <w:rFonts w:ascii="Open Sans" w:hAnsi="Open Sans" w:cs="Open Sans"/>
          <w:sz w:val="20"/>
          <w:szCs w:val="20"/>
        </w:rPr>
      </w:pPr>
    </w:p>
    <w:sectPr w:rsidR="00AA51BE" w:rsidRPr="00445707" w:rsidSect="00CA07BB">
      <w:footerReference w:type="default" r:id="rId13"/>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842" w:rsidRDefault="00696842">
      <w:r>
        <w:separator/>
      </w:r>
    </w:p>
  </w:endnote>
  <w:endnote w:type="continuationSeparator" w:id="0">
    <w:p w:rsidR="00696842" w:rsidRDefault="00696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F61" w:rsidRDefault="00E91F61">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3BF" w:rsidRPr="005F019D" w:rsidRDefault="000A0DDB">
    <w:pPr>
      <w:pStyle w:val="Sidefod"/>
      <w:rPr>
        <w:sz w:val="16"/>
        <w:szCs w:val="16"/>
      </w:rPr>
    </w:pPr>
    <w:r>
      <w:rPr>
        <w:noProof/>
      </w:rPr>
      <mc:AlternateContent>
        <mc:Choice Requires="wps">
          <w:drawing>
            <wp:anchor distT="45720" distB="45720" distL="114300" distR="114300" simplePos="0" relativeHeight="251662336" behindDoc="0" locked="0" layoutInCell="1" allowOverlap="1" wp14:anchorId="34A5ACC2" wp14:editId="52E15DFA">
              <wp:simplePos x="0" y="0"/>
              <wp:positionH relativeFrom="column">
                <wp:posOffset>5071110</wp:posOffset>
              </wp:positionH>
              <wp:positionV relativeFrom="paragraph">
                <wp:posOffset>-236855</wp:posOffset>
              </wp:positionV>
              <wp:extent cx="1734820" cy="538480"/>
              <wp:effectExtent l="0" t="0" r="0" b="0"/>
              <wp:wrapSquare wrapText="bothSides"/>
              <wp:docPr id="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820" cy="538480"/>
                      </a:xfrm>
                      <a:prstGeom prst="rect">
                        <a:avLst/>
                      </a:prstGeom>
                      <a:solidFill>
                        <a:srgbClr val="FFFFFF"/>
                      </a:solidFill>
                      <a:ln w="9525">
                        <a:noFill/>
                        <a:miter lim="800000"/>
                        <a:headEnd/>
                        <a:tailEnd/>
                      </a:ln>
                    </wps:spPr>
                    <wps:txbx>
                      <w:txbxContent>
                        <w:p w:rsidR="00EB1F1C" w:rsidRPr="00B26BA6" w:rsidRDefault="00696842" w:rsidP="00696842">
                          <w:pPr>
                            <w:pStyle w:val="Overskrift8"/>
                          </w:pPr>
                          <w:bookmarkStart w:id="20" w:name="AC_MeetingDate"/>
                          <w:bookmarkEnd w:id="20"/>
                          <w:r>
                            <w:t>28-05-2018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A5ACC2" id="_x0000_t202" coordsize="21600,21600" o:spt="202" path="m,l,21600r21600,l21600,xe">
              <v:stroke joinstyle="miter"/>
              <v:path gradientshapeok="t" o:connecttype="rect"/>
            </v:shapetype>
            <v:shape id="Tekstfelt 2" o:spid="_x0000_s1028" type="#_x0000_t202" style="position:absolute;margin-left:399.3pt;margin-top:-18.65pt;width:136.6pt;height:42.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" stroked="f">
              <v:textbox>
                <w:txbxContent>
                  <w:p w:rsidR="00EB1F1C" w:rsidRPr="00B26BA6" w:rsidRDefault="00696842" w:rsidP="00696842">
                    <w:pPr>
                      <w:pStyle w:val="Overskrift8"/>
                    </w:pPr>
                    <w:bookmarkStart w:id="21" w:name="AC_MeetingDate"/>
                    <w:bookmarkEnd w:id="21"/>
                    <w:r>
                      <w:t>28-05-2018</w:t>
                    </w:r>
                  </w:p>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14:anchorId="23CCCEAC" wp14:editId="03216ED6">
              <wp:simplePos x="0" y="0"/>
              <wp:positionH relativeFrom="column">
                <wp:posOffset>401955</wp:posOffset>
              </wp:positionH>
              <wp:positionV relativeFrom="paragraph">
                <wp:posOffset>-235585</wp:posOffset>
              </wp:positionV>
              <wp:extent cx="4791075" cy="454660"/>
              <wp:effectExtent l="0" t="0" r="9525" b="254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454660"/>
                      </a:xfrm>
                      <a:prstGeom prst="rect">
                        <a:avLst/>
                      </a:prstGeom>
                      <a:solidFill>
                        <a:srgbClr val="FFFFFF"/>
                      </a:solidFill>
                      <a:ln w="9525">
                        <a:noFill/>
                        <a:miter lim="800000"/>
                        <a:headEnd/>
                        <a:tailEnd/>
                      </a:ln>
                    </wps:spPr>
                    <wps:txbx>
                      <w:txbxContent>
                        <w:p w:rsidR="002A43BF" w:rsidRPr="003F2A88" w:rsidRDefault="002A43BF" w:rsidP="00696842">
                          <w:pPr>
                            <w:pStyle w:val="Overskrift8"/>
                            <w:rPr>
                              <w:b/>
                            </w:rPr>
                          </w:pPr>
                          <w:r>
                            <w:t>Fredericia Kommune |</w:t>
                          </w:r>
                          <w:r w:rsidR="00BE08BC">
                            <w:t xml:space="preserve"> </w:t>
                          </w:r>
                          <w:r>
                            <w:t xml:space="preserve"> </w:t>
                          </w:r>
                          <w:bookmarkStart w:id="22" w:name="AC_CommitteeName2"/>
                          <w:bookmarkEnd w:id="22"/>
                          <w:r w:rsidR="00696842">
                            <w:t>Social- og Beskæftigelsesudvalget</w:t>
                          </w:r>
                          <w:r w:rsidRPr="002A43BF">
                            <w:t xml:space="preserve"> </w:t>
                          </w:r>
                          <w:r w:rsidR="00BE08BC">
                            <w:t xml:space="preserve"> | </w:t>
                          </w:r>
                          <w:r w:rsidRPr="003F2A88">
                            <w:rPr>
                              <w:b/>
                            </w:rPr>
                            <w:t xml:space="preserve">Dagsorden til mødet i </w:t>
                          </w:r>
                          <w:bookmarkStart w:id="23" w:name="AC_CommitteeName3"/>
                          <w:bookmarkEnd w:id="23"/>
                          <w:r w:rsidR="00696842">
                            <w:rPr>
                              <w:b/>
                            </w:rPr>
                            <w:t>Social- og Beskæftigelsesudvalget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CCCEAC" id="_x0000_s1029" type="#_x0000_t202" style="position:absolute;margin-left:31.65pt;margin-top:-18.55pt;width:377.25pt;height:35.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" stroked="f">
              <v:textbox>
                <w:txbxContent>
                  <w:p w:rsidR="002A43BF" w:rsidRPr="003F2A88" w:rsidRDefault="002A43BF" w:rsidP="00696842">
                    <w:pPr>
                      <w:pStyle w:val="Overskrift8"/>
                      <w:rPr>
                        <w:b/>
                      </w:rPr>
                    </w:pPr>
                    <w:r>
                      <w:t>Fredericia Kommune |</w:t>
                    </w:r>
                    <w:r w:rsidR="00BE08BC">
                      <w:t xml:space="preserve"> </w:t>
                    </w:r>
                    <w:r>
                      <w:t xml:space="preserve"> </w:t>
                    </w:r>
                    <w:bookmarkStart w:id="24" w:name="AC_CommitteeName2"/>
                    <w:bookmarkEnd w:id="24"/>
                    <w:r w:rsidR="00696842">
                      <w:t>Social- og Beskæftigelsesudvalget</w:t>
                    </w:r>
                    <w:r w:rsidRPr="002A43BF">
                      <w:t xml:space="preserve"> </w:t>
                    </w:r>
                    <w:r w:rsidR="00BE08BC">
                      <w:t xml:space="preserve"> | </w:t>
                    </w:r>
                    <w:r w:rsidRPr="003F2A88">
                      <w:rPr>
                        <w:b/>
                      </w:rPr>
                      <w:t xml:space="preserve">Dagsorden til mødet i </w:t>
                    </w:r>
                    <w:bookmarkStart w:id="25" w:name="AC_CommitteeName3"/>
                    <w:bookmarkEnd w:id="25"/>
                    <w:r w:rsidR="00696842">
                      <w:rPr>
                        <w:b/>
                      </w:rPr>
                      <w:t>Social- og Beskæftigelsesudvalget</w:t>
                    </w:r>
                  </w:p>
                </w:txbxContent>
              </v:textbox>
              <w10:wrap type="square"/>
            </v:shape>
          </w:pict>
        </mc:Fallback>
      </mc:AlternateContent>
    </w:r>
    <w:sdt>
      <w:sdtPr>
        <w:rPr>
          <w:sz w:val="16"/>
          <w:szCs w:val="16"/>
        </w:rPr>
        <w:id w:val="-42685563"/>
        <w:docPartObj>
          <w:docPartGallery w:val="Page Numbers (Bottom of Page)"/>
          <w:docPartUnique/>
        </w:docPartObj>
      </w:sdtPr>
      <w:sdtEndPr/>
      <w:sdtContent>
        <w:r w:rsidR="002A43BF" w:rsidRPr="005F019D">
          <w:rPr>
            <w:sz w:val="16"/>
            <w:szCs w:val="16"/>
          </w:rPr>
          <w:fldChar w:fldCharType="begin"/>
        </w:r>
        <w:r w:rsidR="002A43BF" w:rsidRPr="005F019D">
          <w:rPr>
            <w:sz w:val="16"/>
            <w:szCs w:val="16"/>
          </w:rPr>
          <w:instrText>PAGE   \* MERGEFORMAT</w:instrText>
        </w:r>
        <w:r w:rsidR="002A43BF" w:rsidRPr="005F019D">
          <w:rPr>
            <w:sz w:val="16"/>
            <w:szCs w:val="16"/>
          </w:rPr>
          <w:fldChar w:fldCharType="separate"/>
        </w:r>
        <w:r w:rsidR="00696842">
          <w:rPr>
            <w:noProof/>
            <w:sz w:val="16"/>
            <w:szCs w:val="16"/>
          </w:rPr>
          <w:t>28</w:t>
        </w:r>
        <w:r w:rsidR="002A43BF" w:rsidRPr="005F019D">
          <w:rPr>
            <w:sz w:val="16"/>
            <w:szCs w:val="16"/>
          </w:rPr>
          <w:fldChar w:fldCharType="end"/>
        </w:r>
      </w:sdtContent>
    </w:sdt>
  </w:p>
  <w:p w:rsidR="00D54904" w:rsidRPr="00870EAD" w:rsidRDefault="00D54904" w:rsidP="00275A74">
    <w:pPr>
      <w:pStyle w:val="Sidefod"/>
      <w:ind w:right="4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F61" w:rsidRDefault="00E91F61">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842" w:rsidRDefault="00696842">
      <w:r>
        <w:separator/>
      </w:r>
    </w:p>
  </w:footnote>
  <w:footnote w:type="continuationSeparator" w:id="0">
    <w:p w:rsidR="00696842" w:rsidRDefault="006968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F61" w:rsidRDefault="00E91F61">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645EBD">
    <w:pPr>
      <w:pStyle w:val="Sidehoved"/>
    </w:pPr>
    <w:r>
      <w:rPr>
        <w:noProof/>
      </w:rPr>
      <w:drawing>
        <wp:anchor distT="0" distB="0" distL="114300" distR="114300" simplePos="0" relativeHeight="251658240" behindDoc="0" locked="0" layoutInCell="1" allowOverlap="1">
          <wp:simplePos x="0" y="0"/>
          <wp:positionH relativeFrom="page">
            <wp:posOffset>5362575</wp:posOffset>
          </wp:positionH>
          <wp:positionV relativeFrom="paragraph">
            <wp:posOffset>-74392</wp:posOffset>
          </wp:positionV>
          <wp:extent cx="1814400" cy="673200"/>
          <wp:effectExtent l="0" t="0" r="0" b="0"/>
          <wp:wrapThrough wrapText="bothSides">
            <wp:wrapPolygon edited="0">
              <wp:start x="16330" y="0"/>
              <wp:lineTo x="0" y="4279"/>
              <wp:lineTo x="0" y="15283"/>
              <wp:lineTo x="16104" y="20785"/>
              <wp:lineTo x="18825" y="20785"/>
              <wp:lineTo x="19506" y="19562"/>
              <wp:lineTo x="21320" y="12838"/>
              <wp:lineTo x="21320" y="7336"/>
              <wp:lineTo x="19959" y="2445"/>
              <wp:lineTo x="18599" y="0"/>
              <wp:lineTo x="16330" y="0"/>
            </wp:wrapPolygon>
          </wp:wrapThrough>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4400" cy="67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037B4" w:rsidRDefault="007037B4">
    <w:pPr>
      <w:pStyle w:val="Sidehoved"/>
    </w:pPr>
  </w:p>
  <w:p w:rsidR="0050397E" w:rsidRDefault="00CB7D4F">
    <w:pPr>
      <w:pStyle w:val="Sidehoved"/>
    </w:pPr>
    <w:r>
      <w:rPr>
        <w:noProof/>
        <w:sz w:val="15"/>
        <w:szCs w:val="15"/>
      </w:rPr>
      <mc:AlternateContent>
        <mc:Choice Requires="wps">
          <w:drawing>
            <wp:anchor distT="0" distB="0" distL="114300" distR="114300" simplePos="0" relativeHeight="251666432" behindDoc="0" locked="0" layoutInCell="1" allowOverlap="1" wp14:anchorId="24D4E535" wp14:editId="1669E94A">
              <wp:simplePos x="0" y="0"/>
              <wp:positionH relativeFrom="page">
                <wp:posOffset>5410200</wp:posOffset>
              </wp:positionH>
              <wp:positionV relativeFrom="paragraph">
                <wp:posOffset>122555</wp:posOffset>
              </wp:positionV>
              <wp:extent cx="1779905" cy="342900"/>
              <wp:effectExtent l="0" t="0" r="10795" b="0"/>
              <wp:wrapThrough wrapText="bothSides">
                <wp:wrapPolygon edited="0">
                  <wp:start x="0" y="0"/>
                  <wp:lineTo x="0" y="20400"/>
                  <wp:lineTo x="21500" y="20400"/>
                  <wp:lineTo x="21500" y="0"/>
                  <wp:lineTo x="0" y="0"/>
                </wp:wrapPolygon>
              </wp:wrapThrough>
              <wp:docPr id="23" name="Tekstfel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9905"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3901E6" w:rsidRPr="00CB745D" w:rsidRDefault="00696842" w:rsidP="00696842">
                          <w:pPr>
                            <w:pStyle w:val="Overskrift9"/>
                          </w:pPr>
                          <w:bookmarkStart w:id="18" w:name="AC_CommitteeName"/>
                          <w:bookmarkEnd w:id="18"/>
                          <w:r>
                            <w:t>Social- og Beskæftigelsesudvalget</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D4E535" id="_x0000_t202" coordsize="21600,21600" o:spt="202" path="m,l,21600r21600,l21600,xe">
              <v:stroke joinstyle="miter"/>
              <v:path gradientshapeok="t" o:connecttype="rect"/>
            </v:shapetype>
            <v:shape id="Tekstfelt 7" o:spid="_x0000_s1027" type="#_x0000_t202" style="position:absolute;margin-left:426pt;margin-top:9.65pt;width:140.15pt;height:2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" filled="f" stroked="f">
              <v:path arrowok="t"/>
              <v:textbox inset="0,0,0,0">
                <w:txbxContent>
                  <w:p w:rsidR="003901E6" w:rsidRPr="00CB745D" w:rsidRDefault="00696842" w:rsidP="00696842">
                    <w:pPr>
                      <w:pStyle w:val="Overskrift9"/>
                    </w:pPr>
                    <w:bookmarkStart w:id="19" w:name="AC_CommitteeName"/>
                    <w:bookmarkEnd w:id="19"/>
                    <w:r>
                      <w:t>Social- og Beskæftigelsesudvalget</w:t>
                    </w:r>
                  </w:p>
                </w:txbxContent>
              </v:textbox>
              <w10:wrap type="through" anchorx="page"/>
            </v:shape>
          </w:pict>
        </mc:Fallback>
      </mc:AlternateContent>
    </w:r>
  </w:p>
  <w:p w:rsidR="0050397E" w:rsidRDefault="0050397E">
    <w:pPr>
      <w:pStyle w:val="Sidehoved"/>
    </w:pPr>
  </w:p>
  <w:p w:rsidR="0050397E" w:rsidRDefault="0050397E">
    <w:pPr>
      <w:pStyle w:val="Sidehoved"/>
    </w:pPr>
  </w:p>
  <w:p w:rsidR="00D54904" w:rsidRDefault="00FA3502">
    <w:pPr>
      <w:pStyle w:val="Sidehoved"/>
    </w:pPr>
    <w:r>
      <w:rPr>
        <w:noProof/>
        <w:sz w:val="15"/>
        <w:szCs w:val="15"/>
      </w:rPr>
      <mc:AlternateContent>
        <mc:Choice Requires="wps">
          <w:drawing>
            <wp:anchor distT="0" distB="0" distL="114300" distR="114300" simplePos="0" relativeHeight="251664384" behindDoc="0" locked="0" layoutInCell="1" allowOverlap="1" wp14:anchorId="6CC64110" wp14:editId="0CBAF9CD">
              <wp:simplePos x="0" y="0"/>
              <wp:positionH relativeFrom="page">
                <wp:posOffset>5407660</wp:posOffset>
              </wp:positionH>
              <wp:positionV relativeFrom="paragraph">
                <wp:posOffset>12065</wp:posOffset>
              </wp:positionV>
              <wp:extent cx="359410" cy="24765"/>
              <wp:effectExtent l="0" t="0" r="2540" b="0"/>
              <wp:wrapThrough wrapText="bothSides">
                <wp:wrapPolygon edited="0">
                  <wp:start x="0" y="0"/>
                  <wp:lineTo x="0" y="0"/>
                  <wp:lineTo x="20608" y="0"/>
                  <wp:lineTo x="20608" y="0"/>
                  <wp:lineTo x="0" y="0"/>
                </wp:wrapPolygon>
              </wp:wrapThrough>
              <wp:docPr id="8" name="Rektange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9410" cy="2476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E8593E" id="Rektangel 8" o:spid="_x0000_s1026" style="position:absolute;margin-left:425.8pt;margin-top:.95pt;width:28.3pt;height:1.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" fillcolor="black [3213]" stroked="f" strokeweight="1pt">
              <v:path arrowok="t"/>
              <w10:wrap type="through" anchorx="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F61" w:rsidRDefault="00E91F61">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8.65pt;height:7.8pt;visibility:visible;mso-wrap-style:square" o:bullet="t">
        <v:imagedata r:id="rId1" o:title=""/>
      </v:shape>
    </w:pict>
  </w:numPicBullet>
  <w:abstractNum w:abstractNumId="0" w15:restartNumberingAfterBreak="0">
    <w:nsid w:val="FFFFFF7C"/>
    <w:multiLevelType w:val="singleLevel"/>
    <w:tmpl w:val="816686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6862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A7054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F28F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3A8724"/>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55D8D0E4"/>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54F21B26"/>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23EC6FEA"/>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C6842E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E892B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15:restartNumberingAfterBreak="0">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D89775C"/>
    <w:multiLevelType w:val="multilevel"/>
    <w:tmpl w:val="BDE4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AC15D27"/>
    <w:multiLevelType w:val="multilevel"/>
    <w:tmpl w:val="DFEC0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842"/>
    <w:rsid w:val="00011692"/>
    <w:rsid w:val="000178BA"/>
    <w:rsid w:val="000206DA"/>
    <w:rsid w:val="00024D58"/>
    <w:rsid w:val="00036F34"/>
    <w:rsid w:val="0007032D"/>
    <w:rsid w:val="00072D98"/>
    <w:rsid w:val="00074014"/>
    <w:rsid w:val="00075181"/>
    <w:rsid w:val="000758A5"/>
    <w:rsid w:val="000800F7"/>
    <w:rsid w:val="00082E2C"/>
    <w:rsid w:val="00082F5C"/>
    <w:rsid w:val="0008653F"/>
    <w:rsid w:val="00086769"/>
    <w:rsid w:val="00094F95"/>
    <w:rsid w:val="00096701"/>
    <w:rsid w:val="000A0787"/>
    <w:rsid w:val="000A0DDB"/>
    <w:rsid w:val="000A2A6B"/>
    <w:rsid w:val="000A37DB"/>
    <w:rsid w:val="000A70A5"/>
    <w:rsid w:val="000C03A1"/>
    <w:rsid w:val="000C08AF"/>
    <w:rsid w:val="000C7C03"/>
    <w:rsid w:val="000D0142"/>
    <w:rsid w:val="000D0F67"/>
    <w:rsid w:val="000D3A55"/>
    <w:rsid w:val="000D5900"/>
    <w:rsid w:val="000E3EA4"/>
    <w:rsid w:val="000E630B"/>
    <w:rsid w:val="000E7DF3"/>
    <w:rsid w:val="000F7CFF"/>
    <w:rsid w:val="0010514B"/>
    <w:rsid w:val="00106DD0"/>
    <w:rsid w:val="0010749D"/>
    <w:rsid w:val="0011109B"/>
    <w:rsid w:val="0011260C"/>
    <w:rsid w:val="0011322B"/>
    <w:rsid w:val="00115D43"/>
    <w:rsid w:val="00122118"/>
    <w:rsid w:val="00126C5C"/>
    <w:rsid w:val="00172038"/>
    <w:rsid w:val="001745C6"/>
    <w:rsid w:val="001A5192"/>
    <w:rsid w:val="001B0075"/>
    <w:rsid w:val="001B3026"/>
    <w:rsid w:val="001B6251"/>
    <w:rsid w:val="001E38A0"/>
    <w:rsid w:val="001E5640"/>
    <w:rsid w:val="001F5524"/>
    <w:rsid w:val="00202901"/>
    <w:rsid w:val="00203930"/>
    <w:rsid w:val="00211E6A"/>
    <w:rsid w:val="0021746C"/>
    <w:rsid w:val="00222806"/>
    <w:rsid w:val="00223636"/>
    <w:rsid w:val="00224351"/>
    <w:rsid w:val="0022682C"/>
    <w:rsid w:val="00252CBB"/>
    <w:rsid w:val="00254127"/>
    <w:rsid w:val="00256697"/>
    <w:rsid w:val="00257F46"/>
    <w:rsid w:val="002620E1"/>
    <w:rsid w:val="002661E4"/>
    <w:rsid w:val="00274341"/>
    <w:rsid w:val="002758A3"/>
    <w:rsid w:val="00275A74"/>
    <w:rsid w:val="0029283F"/>
    <w:rsid w:val="002979D3"/>
    <w:rsid w:val="002A11AA"/>
    <w:rsid w:val="002A11F3"/>
    <w:rsid w:val="002A43B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6325F"/>
    <w:rsid w:val="00365A88"/>
    <w:rsid w:val="00371211"/>
    <w:rsid w:val="00371D94"/>
    <w:rsid w:val="0037295F"/>
    <w:rsid w:val="00373984"/>
    <w:rsid w:val="0037718E"/>
    <w:rsid w:val="00380F0E"/>
    <w:rsid w:val="003901E6"/>
    <w:rsid w:val="003927AB"/>
    <w:rsid w:val="0039606B"/>
    <w:rsid w:val="003C4975"/>
    <w:rsid w:val="003D3D97"/>
    <w:rsid w:val="003D53DF"/>
    <w:rsid w:val="003D55F2"/>
    <w:rsid w:val="003F2A88"/>
    <w:rsid w:val="004058B2"/>
    <w:rsid w:val="004201DA"/>
    <w:rsid w:val="004330B9"/>
    <w:rsid w:val="00435468"/>
    <w:rsid w:val="00445707"/>
    <w:rsid w:val="004472C6"/>
    <w:rsid w:val="00450726"/>
    <w:rsid w:val="00450990"/>
    <w:rsid w:val="00467702"/>
    <w:rsid w:val="00474081"/>
    <w:rsid w:val="00482918"/>
    <w:rsid w:val="004A4CB1"/>
    <w:rsid w:val="004C1D36"/>
    <w:rsid w:val="004C5AC5"/>
    <w:rsid w:val="004D362C"/>
    <w:rsid w:val="004E365A"/>
    <w:rsid w:val="004E4A57"/>
    <w:rsid w:val="004E566C"/>
    <w:rsid w:val="004E62C0"/>
    <w:rsid w:val="004F0B42"/>
    <w:rsid w:val="004F25DC"/>
    <w:rsid w:val="0050397E"/>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4E37"/>
    <w:rsid w:val="005A7976"/>
    <w:rsid w:val="005B21FA"/>
    <w:rsid w:val="005B3595"/>
    <w:rsid w:val="005C7ECE"/>
    <w:rsid w:val="005D23BA"/>
    <w:rsid w:val="005E552B"/>
    <w:rsid w:val="005E78D4"/>
    <w:rsid w:val="005F019D"/>
    <w:rsid w:val="005F2BCE"/>
    <w:rsid w:val="00615E0C"/>
    <w:rsid w:val="006208B6"/>
    <w:rsid w:val="00622D16"/>
    <w:rsid w:val="00630892"/>
    <w:rsid w:val="006358B3"/>
    <w:rsid w:val="00644993"/>
    <w:rsid w:val="00645EBD"/>
    <w:rsid w:val="00692FE7"/>
    <w:rsid w:val="00696842"/>
    <w:rsid w:val="006A5849"/>
    <w:rsid w:val="006A60D6"/>
    <w:rsid w:val="006A75D1"/>
    <w:rsid w:val="006B0FA1"/>
    <w:rsid w:val="006B177F"/>
    <w:rsid w:val="006B26D5"/>
    <w:rsid w:val="006B4BE3"/>
    <w:rsid w:val="006B5398"/>
    <w:rsid w:val="006B6BF4"/>
    <w:rsid w:val="006C1595"/>
    <w:rsid w:val="006D318F"/>
    <w:rsid w:val="006D3821"/>
    <w:rsid w:val="006E2101"/>
    <w:rsid w:val="006E30AC"/>
    <w:rsid w:val="006E6AA7"/>
    <w:rsid w:val="006E7171"/>
    <w:rsid w:val="006F719B"/>
    <w:rsid w:val="007037B4"/>
    <w:rsid w:val="00706787"/>
    <w:rsid w:val="00720F04"/>
    <w:rsid w:val="0072273E"/>
    <w:rsid w:val="00724207"/>
    <w:rsid w:val="007272D1"/>
    <w:rsid w:val="007430D9"/>
    <w:rsid w:val="007513EF"/>
    <w:rsid w:val="00751E49"/>
    <w:rsid w:val="00756ED5"/>
    <w:rsid w:val="00763977"/>
    <w:rsid w:val="00765010"/>
    <w:rsid w:val="00765F6A"/>
    <w:rsid w:val="00772710"/>
    <w:rsid w:val="0077376F"/>
    <w:rsid w:val="0077425F"/>
    <w:rsid w:val="0078190B"/>
    <w:rsid w:val="00782BC6"/>
    <w:rsid w:val="007901CE"/>
    <w:rsid w:val="007957D1"/>
    <w:rsid w:val="007A099C"/>
    <w:rsid w:val="007A10B8"/>
    <w:rsid w:val="007A6858"/>
    <w:rsid w:val="007B255C"/>
    <w:rsid w:val="007C7F55"/>
    <w:rsid w:val="007D042C"/>
    <w:rsid w:val="007D260D"/>
    <w:rsid w:val="007D5673"/>
    <w:rsid w:val="007E24E1"/>
    <w:rsid w:val="007E4E71"/>
    <w:rsid w:val="007F16E6"/>
    <w:rsid w:val="007F3706"/>
    <w:rsid w:val="00800BFB"/>
    <w:rsid w:val="0080690B"/>
    <w:rsid w:val="00817D4F"/>
    <w:rsid w:val="00826598"/>
    <w:rsid w:val="00830422"/>
    <w:rsid w:val="00832DFA"/>
    <w:rsid w:val="00837927"/>
    <w:rsid w:val="00842DA8"/>
    <w:rsid w:val="00843999"/>
    <w:rsid w:val="008512A3"/>
    <w:rsid w:val="00851AE3"/>
    <w:rsid w:val="00856F7A"/>
    <w:rsid w:val="00860191"/>
    <w:rsid w:val="008649D2"/>
    <w:rsid w:val="00870EAD"/>
    <w:rsid w:val="00873C49"/>
    <w:rsid w:val="00880A45"/>
    <w:rsid w:val="0088454C"/>
    <w:rsid w:val="00885F3F"/>
    <w:rsid w:val="00892DAE"/>
    <w:rsid w:val="008A4597"/>
    <w:rsid w:val="008D5780"/>
    <w:rsid w:val="008D6E72"/>
    <w:rsid w:val="008F4C3E"/>
    <w:rsid w:val="009038DD"/>
    <w:rsid w:val="00906ED5"/>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17C"/>
    <w:rsid w:val="009F1202"/>
    <w:rsid w:val="00A046A1"/>
    <w:rsid w:val="00A10A5C"/>
    <w:rsid w:val="00A334BE"/>
    <w:rsid w:val="00A42B1C"/>
    <w:rsid w:val="00A46A64"/>
    <w:rsid w:val="00A54908"/>
    <w:rsid w:val="00A554E3"/>
    <w:rsid w:val="00A71957"/>
    <w:rsid w:val="00A73B7E"/>
    <w:rsid w:val="00A7773D"/>
    <w:rsid w:val="00A81FC1"/>
    <w:rsid w:val="00A85007"/>
    <w:rsid w:val="00AA3FB0"/>
    <w:rsid w:val="00AA51BE"/>
    <w:rsid w:val="00AB3220"/>
    <w:rsid w:val="00AC0B34"/>
    <w:rsid w:val="00AC0DF0"/>
    <w:rsid w:val="00AC2684"/>
    <w:rsid w:val="00AD6237"/>
    <w:rsid w:val="00AF0BA0"/>
    <w:rsid w:val="00AF7430"/>
    <w:rsid w:val="00AF7491"/>
    <w:rsid w:val="00B013BE"/>
    <w:rsid w:val="00B041CF"/>
    <w:rsid w:val="00B07286"/>
    <w:rsid w:val="00B10163"/>
    <w:rsid w:val="00B13BCF"/>
    <w:rsid w:val="00B221E1"/>
    <w:rsid w:val="00B26BA6"/>
    <w:rsid w:val="00B276B6"/>
    <w:rsid w:val="00B3442B"/>
    <w:rsid w:val="00B34D1D"/>
    <w:rsid w:val="00B62CF3"/>
    <w:rsid w:val="00B73057"/>
    <w:rsid w:val="00B74807"/>
    <w:rsid w:val="00B865B7"/>
    <w:rsid w:val="00B91BBF"/>
    <w:rsid w:val="00B93B22"/>
    <w:rsid w:val="00B9417E"/>
    <w:rsid w:val="00BA0B70"/>
    <w:rsid w:val="00BA59F4"/>
    <w:rsid w:val="00BB7C1A"/>
    <w:rsid w:val="00BC4F74"/>
    <w:rsid w:val="00BC5ACA"/>
    <w:rsid w:val="00BD0BD7"/>
    <w:rsid w:val="00BE08BC"/>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B745D"/>
    <w:rsid w:val="00CB7D4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1F61"/>
    <w:rsid w:val="00E97D31"/>
    <w:rsid w:val="00EA56E0"/>
    <w:rsid w:val="00EB1F1C"/>
    <w:rsid w:val="00EB5476"/>
    <w:rsid w:val="00EC1EB5"/>
    <w:rsid w:val="00F13CC0"/>
    <w:rsid w:val="00F40B59"/>
    <w:rsid w:val="00F75C16"/>
    <w:rsid w:val="00F87D8D"/>
    <w:rsid w:val="00F918FE"/>
    <w:rsid w:val="00F91E30"/>
    <w:rsid w:val="00F94821"/>
    <w:rsid w:val="00F96D51"/>
    <w:rsid w:val="00F979C0"/>
    <w:rsid w:val="00FA133E"/>
    <w:rsid w:val="00FA3502"/>
    <w:rsid w:val="00FA3A6B"/>
    <w:rsid w:val="00FB33C9"/>
    <w:rsid w:val="00FD4C87"/>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64FB5E4C-2724-44CB-8D76-349756D2B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F61"/>
    <w:rPr>
      <w:rFonts w:ascii="Open Sans" w:hAnsi="Open Sans" w:cs="Verdana"/>
    </w:rPr>
  </w:style>
  <w:style w:type="paragraph" w:styleId="Overskrift1">
    <w:name w:val="heading 1"/>
    <w:basedOn w:val="Normal"/>
    <w:next w:val="Normal"/>
    <w:link w:val="Overskrift1Tegn"/>
    <w:uiPriority w:val="9"/>
    <w:qFormat/>
    <w:rsid w:val="00E91F61"/>
    <w:pPr>
      <w:keepNext/>
      <w:tabs>
        <w:tab w:val="left" w:pos="680"/>
        <w:tab w:val="left" w:pos="816"/>
        <w:tab w:val="left" w:pos="953"/>
        <w:tab w:val="left" w:pos="1089"/>
      </w:tabs>
      <w:suppressAutoHyphens/>
      <w:spacing w:before="240"/>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CB7D4F"/>
    <w:pPr>
      <w:spacing w:before="240" w:after="60"/>
      <w:outlineLvl w:val="7"/>
    </w:pPr>
    <w:rPr>
      <w:iCs/>
      <w:sz w:val="17"/>
    </w:rPr>
  </w:style>
  <w:style w:type="paragraph" w:styleId="Overskrift9">
    <w:name w:val="heading 9"/>
    <w:basedOn w:val="Normal"/>
    <w:next w:val="Normal"/>
    <w:link w:val="Overskrift9Tegn"/>
    <w:unhideWhenUsed/>
    <w:qFormat/>
    <w:rsid w:val="00A81FC1"/>
    <w:pPr>
      <w:keepNext/>
      <w:keepLines/>
      <w:spacing w:before="40"/>
      <w:outlineLvl w:val="8"/>
    </w:pPr>
    <w:rPr>
      <w:rFonts w:eastAsiaTheme="majorEastAsia" w:cstheme="majorBidi"/>
      <w:b/>
      <w:iCs/>
      <w:color w:val="272727" w:themeColor="text1" w:themeTint="D8"/>
      <w:sz w:val="17"/>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link w:val="SidefodTegn"/>
    <w:uiPriority w:val="99"/>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Indholdsfortegnelse1">
    <w:name w:val="toc 1"/>
    <w:basedOn w:val="Normal"/>
    <w:next w:val="Normal"/>
    <w:link w:val="Indholdsfortegnelse1Tegn"/>
    <w:autoRedefine/>
    <w:uiPriority w:val="39"/>
    <w:rsid w:val="00F87D8D"/>
    <w:pPr>
      <w:tabs>
        <w:tab w:val="left" w:pos="567"/>
        <w:tab w:val="right" w:leader="dot" w:pos="9639"/>
      </w:tabs>
      <w:spacing w:after="240"/>
      <w:ind w:left="567" w:hanging="567"/>
    </w:pPr>
    <w:rPr>
      <w:szCs w:val="24"/>
    </w:rPr>
  </w:style>
  <w:style w:type="character" w:styleId="Hyperlink">
    <w:name w:val="Hyperlink"/>
    <w:uiPriority w:val="99"/>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rsid w:val="00706787"/>
    <w:rPr>
      <w:rFonts w:ascii="Verdana" w:hAnsi="Verdana" w:cs="Verdana"/>
      <w:sz w:val="20"/>
      <w:szCs w:val="20"/>
    </w:rPr>
  </w:style>
  <w:style w:type="character" w:customStyle="1" w:styleId="StyleBold">
    <w:name w:val="Style Bold"/>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rsid w:val="00B07286"/>
    <w:rPr>
      <w:rFonts w:ascii="Verdana" w:hAnsi="Verdana" w:cs="Verdana"/>
      <w:sz w:val="20"/>
      <w:szCs w:val="20"/>
    </w:rPr>
  </w:style>
  <w:style w:type="character" w:customStyle="1" w:styleId="Indholdsfortegnelse1Tegn">
    <w:name w:val="Indholdsfortegnelse 1 Tegn"/>
    <w:basedOn w:val="Standardskrifttypeiafsnit"/>
    <w:link w:val="Indholdsfortegnelse1"/>
    <w:semiHidden/>
    <w:rsid w:val="00F87D8D"/>
    <w:rPr>
      <w:rFonts w:ascii="Open Sans" w:hAnsi="Open Sans" w:cs="Verdana"/>
      <w:szCs w:val="24"/>
    </w:rPr>
  </w:style>
  <w:style w:type="character" w:customStyle="1" w:styleId="SidefodTegn">
    <w:name w:val="Sidefod Tegn"/>
    <w:basedOn w:val="Standardskrifttypeiafsnit"/>
    <w:link w:val="Sidefod"/>
    <w:uiPriority w:val="99"/>
    <w:rsid w:val="002A43BF"/>
    <w:rPr>
      <w:rFonts w:ascii="Verdana" w:hAnsi="Verdana" w:cs="Verdana"/>
    </w:rPr>
  </w:style>
  <w:style w:type="character" w:customStyle="1" w:styleId="Overskrift9Tegn">
    <w:name w:val="Overskrift 9 Tegn"/>
    <w:basedOn w:val="Standardskrifttypeiafsnit"/>
    <w:link w:val="Overskrift9"/>
    <w:rsid w:val="00A81FC1"/>
    <w:rPr>
      <w:rFonts w:ascii="Open Sans" w:eastAsiaTheme="majorEastAsia" w:hAnsi="Open Sans" w:cstheme="majorBidi"/>
      <w:b/>
      <w:iCs/>
      <w:color w:val="272727" w:themeColor="text1" w:themeTint="D8"/>
      <w:sz w:val="17"/>
      <w:szCs w:val="21"/>
    </w:rPr>
  </w:style>
  <w:style w:type="paragraph" w:customStyle="1" w:styleId="v111">
    <w:name w:val="v111"/>
    <w:basedOn w:val="Normal"/>
    <w:rsid w:val="00696842"/>
    <w:pPr>
      <w:textAlignment w:val="top"/>
    </w:pPr>
    <w:rPr>
      <w:rFonts w:eastAsiaTheme="minorEastAsia" w:cs="Open Sans"/>
      <w:color w:val="000000"/>
    </w:rPr>
  </w:style>
  <w:style w:type="paragraph" w:customStyle="1" w:styleId="v12">
    <w:name w:val="v12"/>
    <w:basedOn w:val="Normal"/>
    <w:rsid w:val="00696842"/>
    <w:pPr>
      <w:textAlignment w:val="top"/>
    </w:pPr>
    <w:rPr>
      <w:rFonts w:eastAsiaTheme="minorEastAsia" w:cs="Open Sans"/>
      <w:color w:val="000000"/>
      <w:sz w:val="32"/>
      <w:szCs w:val="32"/>
    </w:rPr>
  </w:style>
  <w:style w:type="character" w:customStyle="1" w:styleId="v112">
    <w:name w:val="v112"/>
    <w:basedOn w:val="Standardskrifttypeiafsnit"/>
    <w:rsid w:val="00696842"/>
    <w:rPr>
      <w:rFonts w:ascii="Open Sans" w:hAnsi="Open Sans" w:cs="Open Sans" w:hint="default"/>
      <w:color w:val="000000"/>
      <w:sz w:val="20"/>
      <w:szCs w:val="20"/>
    </w:rPr>
  </w:style>
  <w:style w:type="character" w:styleId="BesgtLink">
    <w:name w:val="FollowedHyperlink"/>
    <w:basedOn w:val="Standardskrifttypeiafsnit"/>
    <w:uiPriority w:val="99"/>
    <w:unhideWhenUsed/>
    <w:rsid w:val="00696842"/>
    <w:rPr>
      <w:color w:val="808080"/>
      <w:u w:val="single"/>
    </w:rPr>
  </w:style>
  <w:style w:type="paragraph" w:customStyle="1" w:styleId="agendaitemtitle">
    <w:name w:val="agendaitemtitle"/>
    <w:basedOn w:val="Normal"/>
    <w:rsid w:val="00696842"/>
    <w:pPr>
      <w:textAlignment w:val="top"/>
    </w:pPr>
    <w:rPr>
      <w:rFonts w:eastAsiaTheme="minorEastAsia" w:cs="Open Sans"/>
      <w:b/>
      <w:bCs/>
      <w:color w:val="000000"/>
    </w:rPr>
  </w:style>
  <w:style w:type="paragraph" w:customStyle="1" w:styleId="agendabullettitle">
    <w:name w:val="agendabullettitle"/>
    <w:basedOn w:val="Normal"/>
    <w:rsid w:val="00696842"/>
    <w:pPr>
      <w:keepNext/>
      <w:textAlignment w:val="top"/>
    </w:pPr>
    <w:rPr>
      <w:rFonts w:eastAsiaTheme="minorEastAsia" w:cs="Open Sans"/>
      <w:b/>
      <w:bCs/>
      <w:color w:val="000000"/>
    </w:rPr>
  </w:style>
  <w:style w:type="paragraph" w:customStyle="1" w:styleId="agendabullettext">
    <w:name w:val="agendabullettext"/>
    <w:basedOn w:val="Normal"/>
    <w:rsid w:val="00696842"/>
    <w:pPr>
      <w:textAlignment w:val="top"/>
    </w:pPr>
    <w:rPr>
      <w:rFonts w:eastAsiaTheme="minorEastAsia" w:cs="Open Sans"/>
      <w:color w:val="000000"/>
    </w:rPr>
  </w:style>
  <w:style w:type="paragraph" w:customStyle="1" w:styleId="v10">
    <w:name w:val="v10"/>
    <w:basedOn w:val="Normal"/>
    <w:rsid w:val="00696842"/>
    <w:pPr>
      <w:textAlignment w:val="top"/>
    </w:pPr>
    <w:rPr>
      <w:rFonts w:eastAsiaTheme="minorEastAsia" w:cs="Open Sans"/>
      <w:color w:val="000000"/>
    </w:rPr>
  </w:style>
  <w:style w:type="paragraph" w:customStyle="1" w:styleId="v11">
    <w:name w:val="v11"/>
    <w:basedOn w:val="Normal"/>
    <w:rsid w:val="00696842"/>
    <w:pPr>
      <w:textAlignment w:val="top"/>
    </w:pPr>
    <w:rPr>
      <w:rFonts w:eastAsiaTheme="minorEastAsia" w:cs="Open Sans"/>
      <w:color w:val="000000"/>
    </w:rPr>
  </w:style>
  <w:style w:type="paragraph" w:customStyle="1" w:styleId="line">
    <w:name w:val="line"/>
    <w:basedOn w:val="Normal"/>
    <w:rsid w:val="00696842"/>
    <w:pPr>
      <w:ind w:right="2835"/>
      <w:jc w:val="right"/>
    </w:pPr>
    <w:rPr>
      <w:rFonts w:ascii="Arial" w:eastAsiaTheme="minorEastAsia" w:hAnsi="Arial" w:cs="Arial"/>
      <w:color w:val="000000"/>
      <w:sz w:val="16"/>
      <w:szCs w:val="16"/>
    </w:rPr>
  </w:style>
  <w:style w:type="character" w:customStyle="1" w:styleId="Overskrift1Tegn">
    <w:name w:val="Overskrift 1 Tegn"/>
    <w:basedOn w:val="Standardskrifttypeiafsnit"/>
    <w:link w:val="Overskrift1"/>
    <w:uiPriority w:val="9"/>
    <w:rsid w:val="00696842"/>
    <w:rPr>
      <w:rFonts w:ascii="Open Sans" w:hAnsi="Open Sans" w:cs="Verdana"/>
      <w:b/>
      <w:bCs/>
      <w:kern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86895">
      <w:bodyDiv w:val="1"/>
      <w:marLeft w:val="0"/>
      <w:marRight w:val="0"/>
      <w:marTop w:val="0"/>
      <w:marBottom w:val="0"/>
      <w:divBdr>
        <w:top w:val="none" w:sz="0" w:space="0" w:color="auto"/>
        <w:left w:val="none" w:sz="0" w:space="0" w:color="auto"/>
        <w:bottom w:val="none" w:sz="0" w:space="0" w:color="auto"/>
        <w:right w:val="none" w:sz="0" w:space="0" w:color="auto"/>
      </w:divBdr>
    </w:div>
    <w:div w:id="1656299336">
      <w:bodyDiv w:val="1"/>
      <w:marLeft w:val="0"/>
      <w:marRight w:val="0"/>
      <w:marTop w:val="0"/>
      <w:marBottom w:val="0"/>
      <w:divBdr>
        <w:top w:val="none" w:sz="0" w:space="0" w:color="auto"/>
        <w:left w:val="none" w:sz="0" w:space="0" w:color="auto"/>
        <w:bottom w:val="none" w:sz="0" w:space="0" w:color="auto"/>
        <w:right w:val="none" w:sz="0" w:space="0" w:color="auto"/>
      </w:divBdr>
    </w:div>
    <w:div w:id="1904831010">
      <w:bodyDiv w:val="1"/>
      <w:marLeft w:val="0"/>
      <w:marRight w:val="0"/>
      <w:marTop w:val="0"/>
      <w:marBottom w:val="0"/>
      <w:divBdr>
        <w:top w:val="none" w:sz="0" w:space="0" w:color="auto"/>
        <w:left w:val="none" w:sz="0" w:space="0" w:color="auto"/>
        <w:bottom w:val="none" w:sz="0" w:space="0" w:color="auto"/>
        <w:right w:val="none" w:sz="0" w:space="0" w:color="auto"/>
      </w:divBdr>
      <w:divsChild>
        <w:div w:id="1577739103">
          <w:marLeft w:val="0"/>
          <w:marRight w:val="0"/>
          <w:marTop w:val="0"/>
          <w:marBottom w:val="0"/>
          <w:divBdr>
            <w:top w:val="none" w:sz="0" w:space="0" w:color="auto"/>
            <w:left w:val="none" w:sz="0" w:space="0" w:color="auto"/>
            <w:bottom w:val="none" w:sz="0" w:space="0" w:color="auto"/>
            <w:right w:val="none" w:sz="0" w:space="0" w:color="auto"/>
          </w:divBdr>
        </w:div>
        <w:div w:id="1028796096">
          <w:marLeft w:val="0"/>
          <w:marRight w:val="0"/>
          <w:marTop w:val="0"/>
          <w:marBottom w:val="0"/>
          <w:divBdr>
            <w:top w:val="none" w:sz="0" w:space="0" w:color="auto"/>
            <w:left w:val="none" w:sz="0" w:space="0" w:color="auto"/>
            <w:bottom w:val="none" w:sz="0" w:space="0" w:color="auto"/>
            <w:right w:val="none" w:sz="0" w:space="0" w:color="auto"/>
          </w:divBdr>
        </w:div>
        <w:div w:id="411246443">
          <w:marLeft w:val="0"/>
          <w:marRight w:val="0"/>
          <w:marTop w:val="0"/>
          <w:marBottom w:val="0"/>
          <w:divBdr>
            <w:top w:val="none" w:sz="0" w:space="0" w:color="auto"/>
            <w:left w:val="none" w:sz="0" w:space="0" w:color="auto"/>
            <w:bottom w:val="none" w:sz="0" w:space="0" w:color="auto"/>
            <w:right w:val="none" w:sz="0" w:space="0" w:color="auto"/>
          </w:divBdr>
        </w:div>
        <w:div w:id="268591855">
          <w:marLeft w:val="0"/>
          <w:marRight w:val="0"/>
          <w:marTop w:val="0"/>
          <w:marBottom w:val="0"/>
          <w:divBdr>
            <w:top w:val="none" w:sz="0" w:space="0" w:color="auto"/>
            <w:left w:val="none" w:sz="0" w:space="0" w:color="auto"/>
            <w:bottom w:val="none" w:sz="0" w:space="0" w:color="auto"/>
            <w:right w:val="none" w:sz="0" w:space="0" w:color="auto"/>
          </w:divBdr>
        </w:div>
        <w:div w:id="1361007476">
          <w:marLeft w:val="0"/>
          <w:marRight w:val="0"/>
          <w:marTop w:val="0"/>
          <w:marBottom w:val="0"/>
          <w:divBdr>
            <w:top w:val="none" w:sz="0" w:space="0" w:color="auto"/>
            <w:left w:val="none" w:sz="0" w:space="0" w:color="auto"/>
            <w:bottom w:val="none" w:sz="0" w:space="0" w:color="auto"/>
            <w:right w:val="none" w:sz="0" w:space="0" w:color="auto"/>
          </w:divBdr>
        </w:div>
        <w:div w:id="842432389">
          <w:marLeft w:val="0"/>
          <w:marRight w:val="0"/>
          <w:marTop w:val="0"/>
          <w:marBottom w:val="0"/>
          <w:divBdr>
            <w:top w:val="none" w:sz="0" w:space="0" w:color="auto"/>
            <w:left w:val="none" w:sz="0" w:space="0" w:color="auto"/>
            <w:bottom w:val="none" w:sz="0" w:space="0" w:color="auto"/>
            <w:right w:val="none" w:sz="0" w:space="0" w:color="auto"/>
          </w:divBdr>
        </w:div>
        <w:div w:id="1584291208">
          <w:marLeft w:val="0"/>
          <w:marRight w:val="0"/>
          <w:marTop w:val="0"/>
          <w:marBottom w:val="0"/>
          <w:divBdr>
            <w:top w:val="none" w:sz="0" w:space="0" w:color="auto"/>
            <w:left w:val="none" w:sz="0" w:space="0" w:color="auto"/>
            <w:bottom w:val="none" w:sz="0" w:space="0" w:color="auto"/>
            <w:right w:val="none" w:sz="0" w:space="0" w:color="auto"/>
          </w:divBdr>
        </w:div>
        <w:div w:id="1240365691">
          <w:marLeft w:val="0"/>
          <w:marRight w:val="0"/>
          <w:marTop w:val="0"/>
          <w:marBottom w:val="0"/>
          <w:divBdr>
            <w:top w:val="none" w:sz="0" w:space="0" w:color="auto"/>
            <w:left w:val="none" w:sz="0" w:space="0" w:color="auto"/>
            <w:bottom w:val="none" w:sz="0" w:space="0" w:color="auto"/>
            <w:right w:val="none" w:sz="0" w:space="0" w:color="auto"/>
          </w:divBdr>
        </w:div>
        <w:div w:id="1902665969">
          <w:marLeft w:val="0"/>
          <w:marRight w:val="0"/>
          <w:marTop w:val="0"/>
          <w:marBottom w:val="0"/>
          <w:divBdr>
            <w:top w:val="none" w:sz="0" w:space="0" w:color="auto"/>
            <w:left w:val="none" w:sz="0" w:space="0" w:color="auto"/>
            <w:bottom w:val="none" w:sz="0" w:space="0" w:color="auto"/>
            <w:right w:val="none" w:sz="0" w:space="0" w:color="auto"/>
          </w:divBdr>
        </w:div>
        <w:div w:id="629479557">
          <w:marLeft w:val="0"/>
          <w:marRight w:val="0"/>
          <w:marTop w:val="0"/>
          <w:marBottom w:val="0"/>
          <w:divBdr>
            <w:top w:val="none" w:sz="0" w:space="0" w:color="auto"/>
            <w:left w:val="none" w:sz="0" w:space="0" w:color="auto"/>
            <w:bottom w:val="none" w:sz="0" w:space="0" w:color="auto"/>
            <w:right w:val="none" w:sz="0" w:space="0" w:color="auto"/>
          </w:divBdr>
        </w:div>
        <w:div w:id="1025714173">
          <w:marLeft w:val="0"/>
          <w:marRight w:val="0"/>
          <w:marTop w:val="0"/>
          <w:marBottom w:val="0"/>
          <w:divBdr>
            <w:top w:val="none" w:sz="0" w:space="0" w:color="auto"/>
            <w:left w:val="none" w:sz="0" w:space="0" w:color="auto"/>
            <w:bottom w:val="none" w:sz="0" w:space="0" w:color="auto"/>
            <w:right w:val="none" w:sz="0" w:space="0" w:color="auto"/>
          </w:divBdr>
        </w:div>
        <w:div w:id="445002425">
          <w:marLeft w:val="0"/>
          <w:marRight w:val="0"/>
          <w:marTop w:val="0"/>
          <w:marBottom w:val="0"/>
          <w:divBdr>
            <w:top w:val="none" w:sz="0" w:space="0" w:color="auto"/>
            <w:left w:val="none" w:sz="0" w:space="0" w:color="auto"/>
            <w:bottom w:val="none" w:sz="0" w:space="0" w:color="auto"/>
            <w:right w:val="none" w:sz="0" w:space="0" w:color="auto"/>
          </w:divBdr>
        </w:div>
        <w:div w:id="41953448">
          <w:marLeft w:val="0"/>
          <w:marRight w:val="0"/>
          <w:marTop w:val="0"/>
          <w:marBottom w:val="0"/>
          <w:divBdr>
            <w:top w:val="none" w:sz="0" w:space="0" w:color="auto"/>
            <w:left w:val="none" w:sz="0" w:space="0" w:color="auto"/>
            <w:bottom w:val="none" w:sz="0" w:space="0" w:color="auto"/>
            <w:right w:val="none" w:sz="0" w:space="0" w:color="auto"/>
          </w:divBdr>
        </w:div>
        <w:div w:id="1512452334">
          <w:marLeft w:val="0"/>
          <w:marRight w:val="0"/>
          <w:marTop w:val="0"/>
          <w:marBottom w:val="0"/>
          <w:divBdr>
            <w:top w:val="none" w:sz="0" w:space="0" w:color="auto"/>
            <w:left w:val="none" w:sz="0" w:space="0" w:color="auto"/>
            <w:bottom w:val="none" w:sz="0" w:space="0" w:color="auto"/>
            <w:right w:val="none" w:sz="0" w:space="0" w:color="auto"/>
          </w:divBdr>
        </w:div>
        <w:div w:id="936326933">
          <w:marLeft w:val="0"/>
          <w:marRight w:val="0"/>
          <w:marTop w:val="0"/>
          <w:marBottom w:val="0"/>
          <w:divBdr>
            <w:top w:val="none" w:sz="0" w:space="0" w:color="auto"/>
            <w:left w:val="none" w:sz="0" w:space="0" w:color="auto"/>
            <w:bottom w:val="none" w:sz="0" w:space="0" w:color="auto"/>
            <w:right w:val="none" w:sz="0" w:space="0" w:color="auto"/>
          </w:divBdr>
        </w:div>
        <w:div w:id="313729565">
          <w:marLeft w:val="0"/>
          <w:marRight w:val="0"/>
          <w:marTop w:val="0"/>
          <w:marBottom w:val="0"/>
          <w:divBdr>
            <w:top w:val="none" w:sz="0" w:space="0" w:color="auto"/>
            <w:left w:val="none" w:sz="0" w:space="0" w:color="auto"/>
            <w:bottom w:val="none" w:sz="0" w:space="0" w:color="auto"/>
            <w:right w:val="none" w:sz="0" w:space="0" w:color="auto"/>
          </w:divBdr>
        </w:div>
        <w:div w:id="948855023">
          <w:marLeft w:val="0"/>
          <w:marRight w:val="0"/>
          <w:marTop w:val="0"/>
          <w:marBottom w:val="0"/>
          <w:divBdr>
            <w:top w:val="none" w:sz="0" w:space="0" w:color="auto"/>
            <w:left w:val="none" w:sz="0" w:space="0" w:color="auto"/>
            <w:bottom w:val="none" w:sz="0" w:space="0" w:color="auto"/>
            <w:right w:val="none" w:sz="0" w:space="0" w:color="auto"/>
          </w:divBdr>
        </w:div>
        <w:div w:id="1690332371">
          <w:marLeft w:val="0"/>
          <w:marRight w:val="0"/>
          <w:marTop w:val="0"/>
          <w:marBottom w:val="0"/>
          <w:divBdr>
            <w:top w:val="none" w:sz="0" w:space="0" w:color="auto"/>
            <w:left w:val="none" w:sz="0" w:space="0" w:color="auto"/>
            <w:bottom w:val="none" w:sz="0" w:space="0" w:color="auto"/>
            <w:right w:val="none" w:sz="0" w:space="0" w:color="auto"/>
          </w:divBdr>
        </w:div>
        <w:div w:id="280380976">
          <w:marLeft w:val="0"/>
          <w:marRight w:val="0"/>
          <w:marTop w:val="0"/>
          <w:marBottom w:val="0"/>
          <w:divBdr>
            <w:top w:val="none" w:sz="0" w:space="0" w:color="auto"/>
            <w:left w:val="none" w:sz="0" w:space="0" w:color="auto"/>
            <w:bottom w:val="none" w:sz="0" w:space="0" w:color="auto"/>
            <w:right w:val="none" w:sz="0" w:space="0" w:color="auto"/>
          </w:divBdr>
        </w:div>
        <w:div w:id="746921653">
          <w:marLeft w:val="0"/>
          <w:marRight w:val="0"/>
          <w:marTop w:val="0"/>
          <w:marBottom w:val="0"/>
          <w:divBdr>
            <w:top w:val="none" w:sz="0" w:space="0" w:color="auto"/>
            <w:left w:val="none" w:sz="0" w:space="0" w:color="auto"/>
            <w:bottom w:val="none" w:sz="0" w:space="0" w:color="auto"/>
            <w:right w:val="none" w:sz="0" w:space="0" w:color="auto"/>
          </w:divBdr>
        </w:div>
        <w:div w:id="72313369">
          <w:marLeft w:val="0"/>
          <w:marRight w:val="0"/>
          <w:marTop w:val="0"/>
          <w:marBottom w:val="0"/>
          <w:divBdr>
            <w:top w:val="none" w:sz="0" w:space="0" w:color="auto"/>
            <w:left w:val="none" w:sz="0" w:space="0" w:color="auto"/>
            <w:bottom w:val="none" w:sz="0" w:space="0" w:color="auto"/>
            <w:right w:val="none" w:sz="0" w:space="0" w:color="auto"/>
          </w:divBdr>
        </w:div>
        <w:div w:id="1884517469">
          <w:marLeft w:val="0"/>
          <w:marRight w:val="0"/>
          <w:marTop w:val="0"/>
          <w:marBottom w:val="0"/>
          <w:divBdr>
            <w:top w:val="none" w:sz="0" w:space="0" w:color="auto"/>
            <w:left w:val="none" w:sz="0" w:space="0" w:color="auto"/>
            <w:bottom w:val="none" w:sz="0" w:space="0" w:color="auto"/>
            <w:right w:val="none" w:sz="0" w:space="0" w:color="auto"/>
          </w:divBdr>
        </w:div>
        <w:div w:id="1025517293">
          <w:marLeft w:val="0"/>
          <w:marRight w:val="0"/>
          <w:marTop w:val="0"/>
          <w:marBottom w:val="0"/>
          <w:divBdr>
            <w:top w:val="none" w:sz="0" w:space="0" w:color="auto"/>
            <w:left w:val="none" w:sz="0" w:space="0" w:color="auto"/>
            <w:bottom w:val="none" w:sz="0" w:space="0" w:color="auto"/>
            <w:right w:val="none" w:sz="0" w:space="0" w:color="auto"/>
          </w:divBdr>
        </w:div>
        <w:div w:id="1513689158">
          <w:marLeft w:val="0"/>
          <w:marRight w:val="0"/>
          <w:marTop w:val="0"/>
          <w:marBottom w:val="0"/>
          <w:divBdr>
            <w:top w:val="none" w:sz="0" w:space="0" w:color="auto"/>
            <w:left w:val="none" w:sz="0" w:space="0" w:color="auto"/>
            <w:bottom w:val="none" w:sz="0" w:space="0" w:color="auto"/>
            <w:right w:val="none" w:sz="0" w:space="0" w:color="auto"/>
          </w:divBdr>
        </w:div>
        <w:div w:id="1250580149">
          <w:marLeft w:val="0"/>
          <w:marRight w:val="0"/>
          <w:marTop w:val="0"/>
          <w:marBottom w:val="0"/>
          <w:divBdr>
            <w:top w:val="none" w:sz="0" w:space="0" w:color="auto"/>
            <w:left w:val="none" w:sz="0" w:space="0" w:color="auto"/>
            <w:bottom w:val="none" w:sz="0" w:space="0" w:color="auto"/>
            <w:right w:val="none" w:sz="0" w:space="0" w:color="auto"/>
          </w:divBdr>
        </w:div>
        <w:div w:id="721320812">
          <w:marLeft w:val="0"/>
          <w:marRight w:val="0"/>
          <w:marTop w:val="0"/>
          <w:marBottom w:val="0"/>
          <w:divBdr>
            <w:top w:val="none" w:sz="0" w:space="0" w:color="auto"/>
            <w:left w:val="none" w:sz="0" w:space="0" w:color="auto"/>
            <w:bottom w:val="none" w:sz="0" w:space="0" w:color="auto"/>
            <w:right w:val="none" w:sz="0" w:space="0" w:color="auto"/>
          </w:divBdr>
        </w:div>
        <w:div w:id="260652237">
          <w:marLeft w:val="0"/>
          <w:marRight w:val="0"/>
          <w:marTop w:val="0"/>
          <w:marBottom w:val="0"/>
          <w:divBdr>
            <w:top w:val="none" w:sz="0" w:space="0" w:color="auto"/>
            <w:left w:val="none" w:sz="0" w:space="0" w:color="auto"/>
            <w:bottom w:val="none" w:sz="0" w:space="0" w:color="auto"/>
            <w:right w:val="none" w:sz="0" w:space="0" w:color="auto"/>
          </w:divBdr>
        </w:div>
        <w:div w:id="689599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Summary</Template>
  <TotalTime>0</TotalTime>
  <Pages>29</Pages>
  <Words>5895</Words>
  <Characters>35961</Characters>
  <Application>Microsoft Office Word</Application>
  <DocSecurity>0</DocSecurity>
  <Lines>299</Lines>
  <Paragraphs>83</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41773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Annette Høgh Suhr</dc:creator>
  <cp:keywords/>
  <dc:description/>
  <cp:lastModifiedBy>Annette Høgh Suhr</cp:lastModifiedBy>
  <cp:revision>1</cp:revision>
  <cp:lastPrinted>2009-02-06T14:17:00Z</cp:lastPrinted>
  <dcterms:created xsi:type="dcterms:W3CDTF">2018-06-01T11:44:00Z</dcterms:created>
  <dcterms:modified xsi:type="dcterms:W3CDTF">2018-06-01T11:44:00Z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{36A84FDF-360E-41AA-B4A2-67AE9D29AF34}</vt:lpwstr>
  </property>
</Properties>
</file>